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20" w:lineRule="auto"/>
        <w:contextualSpacing w:val="0"/>
        <w:jc w:val="center"/>
        <w:rPr>
          <w:sz w:val="28"/>
          <w:szCs w:val="28"/>
        </w:rPr>
      </w:pPr>
      <w:r w:rsidDel="00000000" w:rsidR="00000000" w:rsidRPr="00000000">
        <w:rPr>
          <w:sz w:val="28"/>
          <w:szCs w:val="28"/>
          <w:rtl w:val="0"/>
        </w:rPr>
        <w:t xml:space="preserve">Math Teachers </w:t>
      </w:r>
    </w:p>
    <w:p w:rsidR="00000000" w:rsidDel="00000000" w:rsidP="00000000" w:rsidRDefault="00000000" w:rsidRPr="00000000" w14:paraId="00000001">
      <w:pPr>
        <w:shd w:fill="ffffff" w:val="clear"/>
        <w:spacing w:after="220" w:lineRule="auto"/>
        <w:contextualSpacing w:val="0"/>
        <w:jc w:val="left"/>
        <w:rPr>
          <w:color w:val="2b333a"/>
          <w:sz w:val="27"/>
          <w:szCs w:val="27"/>
        </w:rPr>
      </w:pPr>
      <w:hyperlink r:id="rId6">
        <w:r w:rsidDel="00000000" w:rsidR="00000000" w:rsidRPr="00000000">
          <w:rPr>
            <w:b w:val="1"/>
            <w:color w:val="f68c2b"/>
            <w:sz w:val="27"/>
            <w:szCs w:val="27"/>
            <w:u w:val="single"/>
            <w:rtl w:val="0"/>
          </w:rPr>
          <w:t xml:space="preserve">Leadership Public Schools</w:t>
        </w:r>
      </w:hyperlink>
      <w:r w:rsidDel="00000000" w:rsidR="00000000" w:rsidRPr="00000000">
        <w:rPr>
          <w:color w:val="2b333a"/>
          <w:sz w:val="27"/>
          <w:szCs w:val="27"/>
          <w:rtl w:val="0"/>
        </w:rPr>
        <w:t xml:space="preserve"> is seeking applicants interested in teaching </w:t>
      </w:r>
      <w:r w:rsidDel="00000000" w:rsidR="00000000" w:rsidRPr="00000000">
        <w:rPr>
          <w:b w:val="1"/>
          <w:color w:val="2b333a"/>
          <w:sz w:val="27"/>
          <w:szCs w:val="27"/>
          <w:rtl w:val="0"/>
        </w:rPr>
        <w:t xml:space="preserve">Math </w:t>
      </w:r>
      <w:r w:rsidDel="00000000" w:rsidR="00000000" w:rsidRPr="00000000">
        <w:rPr>
          <w:color w:val="2b333a"/>
          <w:sz w:val="27"/>
          <w:szCs w:val="27"/>
          <w:rtl w:val="0"/>
        </w:rPr>
        <w:t xml:space="preserve">for openings for the upcoming 2018-2019 school year.</w:t>
      </w:r>
    </w:p>
    <w:p w:rsidR="00000000" w:rsidDel="00000000" w:rsidP="00000000" w:rsidRDefault="00000000" w:rsidRPr="00000000" w14:paraId="00000002">
      <w:pPr>
        <w:shd w:fill="ffffff" w:val="clear"/>
        <w:spacing w:after="220" w:lineRule="auto"/>
        <w:contextualSpacing w:val="0"/>
        <w:rPr>
          <w:b w:val="1"/>
          <w:color w:val="2b333a"/>
          <w:sz w:val="24"/>
          <w:szCs w:val="24"/>
        </w:rPr>
      </w:pPr>
      <w:r w:rsidDel="00000000" w:rsidR="00000000" w:rsidRPr="00000000">
        <w:rPr>
          <w:b w:val="1"/>
          <w:color w:val="2b333a"/>
          <w:sz w:val="24"/>
          <w:szCs w:val="24"/>
          <w:rtl w:val="0"/>
        </w:rPr>
        <w:t xml:space="preserve">About Our Organization:</w:t>
      </w:r>
    </w:p>
    <w:p w:rsidR="00000000" w:rsidDel="00000000" w:rsidP="00000000" w:rsidRDefault="00000000" w:rsidRPr="00000000" w14:paraId="00000003">
      <w:pPr>
        <w:shd w:fill="ffffff" w:val="clear"/>
        <w:spacing w:after="220" w:lineRule="auto"/>
        <w:contextualSpacing w:val="0"/>
        <w:rPr>
          <w:color w:val="2b333a"/>
          <w:sz w:val="24"/>
          <w:szCs w:val="24"/>
        </w:rPr>
      </w:pPr>
      <w:hyperlink r:id="rId7">
        <w:r w:rsidDel="00000000" w:rsidR="00000000" w:rsidRPr="00000000">
          <w:rPr>
            <w:b w:val="1"/>
            <w:color w:val="f68c2b"/>
            <w:sz w:val="24"/>
            <w:szCs w:val="24"/>
            <w:u w:val="single"/>
            <w:rtl w:val="0"/>
          </w:rPr>
          <w:t xml:space="preserve">Leadership Public Schools</w:t>
        </w:r>
      </w:hyperlink>
      <w:r w:rsidDel="00000000" w:rsidR="00000000" w:rsidRPr="00000000">
        <w:rPr>
          <w:color w:val="2b333a"/>
          <w:sz w:val="24"/>
          <w:szCs w:val="24"/>
          <w:rtl w:val="0"/>
        </w:rPr>
        <w:t xml:space="preserve"> (LPS) is a network of urban charter high schools whose mission is to create educational equity. We empower students for college, career, and community leadership and share our practices on a national scale. LPS has been recognized for closing the achievement gap and fostering a culture of innovation.</w:t>
      </w:r>
    </w:p>
    <w:p w:rsidR="00000000" w:rsidDel="00000000" w:rsidP="00000000" w:rsidRDefault="00000000" w:rsidRPr="00000000" w14:paraId="00000004">
      <w:pPr>
        <w:shd w:fill="ffffff" w:val="clear"/>
        <w:spacing w:after="220" w:lineRule="auto"/>
        <w:contextualSpacing w:val="0"/>
        <w:rPr>
          <w:color w:val="2b333a"/>
          <w:sz w:val="24"/>
          <w:szCs w:val="24"/>
        </w:rPr>
      </w:pPr>
      <w:r w:rsidDel="00000000" w:rsidR="00000000" w:rsidRPr="00000000">
        <w:rPr>
          <w:color w:val="2b333a"/>
          <w:sz w:val="24"/>
          <w:szCs w:val="24"/>
          <w:rtl w:val="0"/>
        </w:rPr>
        <w:t xml:space="preserve">LPS values the role teachers play in supporting student achievement and personal development. Our teachers value collaboration, celebrate diversity in perspective and background, take risks, and show flexibility to continuously improve instruction and student learning.</w:t>
      </w:r>
    </w:p>
    <w:p w:rsidR="00000000" w:rsidDel="00000000" w:rsidP="00000000" w:rsidRDefault="00000000" w:rsidRPr="00000000" w14:paraId="00000005">
      <w:pPr>
        <w:shd w:fill="ffffff" w:val="clear"/>
        <w:spacing w:after="220" w:lineRule="auto"/>
        <w:contextualSpacing w:val="0"/>
        <w:rPr>
          <w:b w:val="1"/>
          <w:color w:val="2b333a"/>
          <w:sz w:val="24"/>
          <w:szCs w:val="24"/>
        </w:rPr>
      </w:pPr>
      <w:r w:rsidDel="00000000" w:rsidR="00000000" w:rsidRPr="00000000">
        <w:rPr>
          <w:b w:val="1"/>
          <w:color w:val="2b333a"/>
          <w:sz w:val="24"/>
          <w:szCs w:val="24"/>
          <w:rtl w:val="0"/>
        </w:rPr>
        <w:t xml:space="preserve">We are seeking teachers who believe:</w:t>
      </w:r>
    </w:p>
    <w:p w:rsidR="00000000" w:rsidDel="00000000" w:rsidP="00000000" w:rsidRDefault="00000000" w:rsidRPr="00000000" w14:paraId="00000006">
      <w:pPr>
        <w:numPr>
          <w:ilvl w:val="0"/>
          <w:numId w:val="1"/>
        </w:numPr>
        <w:spacing w:after="160" w:lineRule="auto"/>
        <w:ind w:left="720" w:hanging="360"/>
        <w:contextualSpacing w:val="1"/>
        <w:rPr/>
      </w:pPr>
      <w:r w:rsidDel="00000000" w:rsidR="00000000" w:rsidRPr="00000000">
        <w:rPr>
          <w:color w:val="2b333a"/>
          <w:sz w:val="24"/>
          <w:szCs w:val="24"/>
          <w:rtl w:val="0"/>
        </w:rPr>
        <w:t xml:space="preserve">all students can learn at high levels</w:t>
      </w:r>
    </w:p>
    <w:p w:rsidR="00000000" w:rsidDel="00000000" w:rsidP="00000000" w:rsidRDefault="00000000" w:rsidRPr="00000000" w14:paraId="00000007">
      <w:pPr>
        <w:numPr>
          <w:ilvl w:val="0"/>
          <w:numId w:val="1"/>
        </w:numPr>
        <w:spacing w:after="160" w:lineRule="auto"/>
        <w:ind w:left="720" w:hanging="360"/>
        <w:contextualSpacing w:val="1"/>
        <w:rPr/>
      </w:pPr>
      <w:r w:rsidDel="00000000" w:rsidR="00000000" w:rsidRPr="00000000">
        <w:rPr>
          <w:color w:val="2b333a"/>
          <w:sz w:val="24"/>
          <w:szCs w:val="24"/>
          <w:rtl w:val="0"/>
        </w:rPr>
        <w:t xml:space="preserve">all students deserve an education that prepares them for college, career and community leadership</w:t>
      </w:r>
    </w:p>
    <w:p w:rsidR="00000000" w:rsidDel="00000000" w:rsidP="00000000" w:rsidRDefault="00000000" w:rsidRPr="00000000" w14:paraId="00000008">
      <w:pPr>
        <w:numPr>
          <w:ilvl w:val="0"/>
          <w:numId w:val="1"/>
        </w:numPr>
        <w:spacing w:after="160" w:lineRule="auto"/>
        <w:ind w:left="720" w:hanging="360"/>
        <w:contextualSpacing w:val="1"/>
        <w:rPr/>
      </w:pPr>
      <w:r w:rsidDel="00000000" w:rsidR="00000000" w:rsidRPr="00000000">
        <w:rPr>
          <w:color w:val="2b333a"/>
          <w:sz w:val="24"/>
          <w:szCs w:val="24"/>
          <w:rtl w:val="0"/>
        </w:rPr>
        <w:t xml:space="preserve">schools play a vital role in promoting social justice and disrupting patterns of inequity</w:t>
      </w:r>
    </w:p>
    <w:p w:rsidR="00000000" w:rsidDel="00000000" w:rsidP="00000000" w:rsidRDefault="00000000" w:rsidRPr="00000000" w14:paraId="00000009">
      <w:pPr>
        <w:shd w:fill="ffffff" w:val="clear"/>
        <w:spacing w:after="220" w:lineRule="auto"/>
        <w:contextualSpacing w:val="0"/>
        <w:rPr>
          <w:b w:val="1"/>
          <w:color w:val="2b333a"/>
          <w:sz w:val="24"/>
          <w:szCs w:val="24"/>
        </w:rPr>
      </w:pPr>
      <w:r w:rsidDel="00000000" w:rsidR="00000000" w:rsidRPr="00000000">
        <w:rPr>
          <w:b w:val="1"/>
          <w:color w:val="2b333a"/>
          <w:sz w:val="24"/>
          <w:szCs w:val="24"/>
          <w:rtl w:val="0"/>
        </w:rPr>
        <w:t xml:space="preserve">We are seeking teachers who have demonstrated:</w:t>
      </w:r>
    </w:p>
    <w:p w:rsidR="00000000" w:rsidDel="00000000" w:rsidP="00000000" w:rsidRDefault="00000000" w:rsidRPr="00000000" w14:paraId="0000000A">
      <w:pPr>
        <w:numPr>
          <w:ilvl w:val="0"/>
          <w:numId w:val="2"/>
        </w:numPr>
        <w:spacing w:after="160" w:lineRule="auto"/>
        <w:ind w:left="720" w:hanging="360"/>
        <w:contextualSpacing w:val="1"/>
        <w:rPr/>
      </w:pPr>
      <w:r w:rsidDel="00000000" w:rsidR="00000000" w:rsidRPr="00000000">
        <w:rPr>
          <w:color w:val="2b333a"/>
          <w:sz w:val="24"/>
          <w:szCs w:val="24"/>
          <w:rtl w:val="0"/>
        </w:rPr>
        <w:t xml:space="preserve">a commitment to working with the communities we serve</w:t>
      </w:r>
    </w:p>
    <w:p w:rsidR="00000000" w:rsidDel="00000000" w:rsidP="00000000" w:rsidRDefault="00000000" w:rsidRPr="00000000" w14:paraId="0000000B">
      <w:pPr>
        <w:numPr>
          <w:ilvl w:val="0"/>
          <w:numId w:val="2"/>
        </w:numPr>
        <w:spacing w:after="160" w:lineRule="auto"/>
        <w:ind w:left="720" w:hanging="360"/>
        <w:contextualSpacing w:val="1"/>
        <w:rPr/>
      </w:pPr>
      <w:r w:rsidDel="00000000" w:rsidR="00000000" w:rsidRPr="00000000">
        <w:rPr>
          <w:color w:val="2b333a"/>
          <w:sz w:val="24"/>
          <w:szCs w:val="24"/>
          <w:rtl w:val="0"/>
        </w:rPr>
        <w:t xml:space="preserve">academic expertise and an enthusiasm to work with young people</w:t>
      </w:r>
    </w:p>
    <w:p w:rsidR="00000000" w:rsidDel="00000000" w:rsidP="00000000" w:rsidRDefault="00000000" w:rsidRPr="00000000" w14:paraId="0000000C">
      <w:pPr>
        <w:numPr>
          <w:ilvl w:val="0"/>
          <w:numId w:val="2"/>
        </w:numPr>
        <w:spacing w:after="160" w:lineRule="auto"/>
        <w:ind w:left="720" w:hanging="360"/>
        <w:contextualSpacing w:val="1"/>
        <w:rPr/>
      </w:pPr>
      <w:r w:rsidDel="00000000" w:rsidR="00000000" w:rsidRPr="00000000">
        <w:rPr>
          <w:color w:val="2b333a"/>
          <w:sz w:val="24"/>
          <w:szCs w:val="24"/>
          <w:rtl w:val="0"/>
        </w:rPr>
        <w:t xml:space="preserve">reflection and growth after struggle, failure and/or feedback</w:t>
      </w:r>
    </w:p>
    <w:p w:rsidR="00000000" w:rsidDel="00000000" w:rsidP="00000000" w:rsidRDefault="00000000" w:rsidRPr="00000000" w14:paraId="0000000D">
      <w:pPr>
        <w:numPr>
          <w:ilvl w:val="0"/>
          <w:numId w:val="2"/>
        </w:numPr>
        <w:spacing w:after="160" w:lineRule="auto"/>
        <w:ind w:left="720" w:hanging="360"/>
        <w:contextualSpacing w:val="1"/>
        <w:rPr/>
      </w:pPr>
      <w:r w:rsidDel="00000000" w:rsidR="00000000" w:rsidRPr="00000000">
        <w:rPr>
          <w:color w:val="2b333a"/>
          <w:sz w:val="24"/>
          <w:szCs w:val="24"/>
          <w:rtl w:val="0"/>
        </w:rPr>
        <w:t xml:space="preserve">powerful collaboration within a team</w:t>
      </w:r>
    </w:p>
    <w:p w:rsidR="00000000" w:rsidDel="00000000" w:rsidP="00000000" w:rsidRDefault="00000000" w:rsidRPr="00000000" w14:paraId="0000000E">
      <w:pPr>
        <w:shd w:fill="ffffff" w:val="clear"/>
        <w:spacing w:after="220" w:lineRule="auto"/>
        <w:contextualSpacing w:val="0"/>
        <w:rPr>
          <w:b w:val="1"/>
          <w:color w:val="2b333a"/>
          <w:sz w:val="24"/>
          <w:szCs w:val="24"/>
        </w:rPr>
      </w:pPr>
      <w:r w:rsidDel="00000000" w:rsidR="00000000" w:rsidRPr="00000000">
        <w:rPr>
          <w:b w:val="1"/>
          <w:color w:val="2b333a"/>
          <w:sz w:val="24"/>
          <w:szCs w:val="24"/>
          <w:rtl w:val="0"/>
        </w:rPr>
        <w:t xml:space="preserve">Applicants should be prepared to learn about or lead on:</w:t>
      </w:r>
    </w:p>
    <w:p w:rsidR="00000000" w:rsidDel="00000000" w:rsidP="00000000" w:rsidRDefault="00000000" w:rsidRPr="00000000" w14:paraId="0000000F">
      <w:pPr>
        <w:numPr>
          <w:ilvl w:val="0"/>
          <w:numId w:val="3"/>
        </w:numPr>
        <w:spacing w:after="160" w:lineRule="auto"/>
        <w:ind w:left="720" w:hanging="360"/>
        <w:contextualSpacing w:val="1"/>
        <w:rPr/>
      </w:pPr>
      <w:r w:rsidDel="00000000" w:rsidR="00000000" w:rsidRPr="00000000">
        <w:rPr>
          <w:color w:val="2b333a"/>
          <w:sz w:val="24"/>
          <w:szCs w:val="24"/>
          <w:rtl w:val="0"/>
        </w:rPr>
        <w:t xml:space="preserve">creating culturally responsive classrooms that develop a sense of belonging for all students</w:t>
      </w:r>
    </w:p>
    <w:p w:rsidR="00000000" w:rsidDel="00000000" w:rsidP="00000000" w:rsidRDefault="00000000" w:rsidRPr="00000000" w14:paraId="00000010">
      <w:pPr>
        <w:numPr>
          <w:ilvl w:val="0"/>
          <w:numId w:val="3"/>
        </w:numPr>
        <w:spacing w:after="160" w:lineRule="auto"/>
        <w:ind w:left="720" w:hanging="360"/>
        <w:contextualSpacing w:val="1"/>
        <w:rPr/>
      </w:pPr>
      <w:r w:rsidDel="00000000" w:rsidR="00000000" w:rsidRPr="00000000">
        <w:rPr>
          <w:color w:val="2b333a"/>
          <w:sz w:val="24"/>
          <w:szCs w:val="24"/>
          <w:rtl w:val="0"/>
        </w:rPr>
        <w:t xml:space="preserve">providing access to rigorous learning that leads to results for all learners</w:t>
      </w:r>
    </w:p>
    <w:p w:rsidR="00000000" w:rsidDel="00000000" w:rsidP="00000000" w:rsidRDefault="00000000" w:rsidRPr="00000000" w14:paraId="00000011">
      <w:pPr>
        <w:numPr>
          <w:ilvl w:val="0"/>
          <w:numId w:val="3"/>
        </w:numPr>
        <w:spacing w:after="160" w:lineRule="auto"/>
        <w:ind w:left="720" w:hanging="360"/>
        <w:contextualSpacing w:val="1"/>
        <w:rPr/>
      </w:pPr>
      <w:r w:rsidDel="00000000" w:rsidR="00000000" w:rsidRPr="00000000">
        <w:rPr>
          <w:color w:val="2b333a"/>
          <w:sz w:val="24"/>
          <w:szCs w:val="24"/>
          <w:rtl w:val="0"/>
        </w:rPr>
        <w:t xml:space="preserve">utilizing of data to refine curricula and inform instruction</w:t>
      </w:r>
    </w:p>
    <w:p w:rsidR="00000000" w:rsidDel="00000000" w:rsidP="00000000" w:rsidRDefault="00000000" w:rsidRPr="00000000" w14:paraId="00000012">
      <w:pPr>
        <w:numPr>
          <w:ilvl w:val="0"/>
          <w:numId w:val="3"/>
        </w:numPr>
        <w:spacing w:after="160" w:lineRule="auto"/>
        <w:ind w:left="720" w:hanging="360"/>
        <w:contextualSpacing w:val="1"/>
        <w:rPr/>
      </w:pPr>
      <w:r w:rsidDel="00000000" w:rsidR="00000000" w:rsidRPr="00000000">
        <w:rPr>
          <w:color w:val="2b333a"/>
          <w:sz w:val="24"/>
          <w:szCs w:val="24"/>
          <w:rtl w:val="0"/>
        </w:rPr>
        <w:t xml:space="preserve">leveraging technology to drive student achievement</w:t>
      </w:r>
    </w:p>
    <w:p w:rsidR="00000000" w:rsidDel="00000000" w:rsidP="00000000" w:rsidRDefault="00000000" w:rsidRPr="00000000" w14:paraId="00000013">
      <w:pPr>
        <w:numPr>
          <w:ilvl w:val="0"/>
          <w:numId w:val="3"/>
        </w:numPr>
        <w:spacing w:after="160" w:lineRule="auto"/>
        <w:ind w:left="720" w:hanging="360"/>
        <w:contextualSpacing w:val="1"/>
        <w:rPr/>
      </w:pPr>
      <w:r w:rsidDel="00000000" w:rsidR="00000000" w:rsidRPr="00000000">
        <w:rPr>
          <w:color w:val="2b333a"/>
          <w:sz w:val="24"/>
          <w:szCs w:val="24"/>
          <w:rtl w:val="0"/>
        </w:rPr>
        <w:t xml:space="preserve">contributing to student development and leadership outside of the classroom</w:t>
      </w:r>
    </w:p>
    <w:p w:rsidR="00000000" w:rsidDel="00000000" w:rsidP="00000000" w:rsidRDefault="00000000" w:rsidRPr="00000000" w14:paraId="00000014">
      <w:pPr>
        <w:shd w:fill="ffffff" w:val="clear"/>
        <w:spacing w:after="220" w:lineRule="auto"/>
        <w:contextualSpacing w:val="0"/>
        <w:rPr>
          <w:color w:val="2b333a"/>
          <w:sz w:val="24"/>
          <w:szCs w:val="24"/>
        </w:rPr>
      </w:pPr>
      <w:r w:rsidDel="00000000" w:rsidR="00000000" w:rsidRPr="00000000">
        <w:rPr>
          <w:color w:val="2b333a"/>
          <w:sz w:val="24"/>
          <w:szCs w:val="24"/>
          <w:rtl w:val="0"/>
        </w:rPr>
        <w:t xml:space="preserve"> </w:t>
      </w:r>
    </w:p>
    <w:p w:rsidR="00000000" w:rsidDel="00000000" w:rsidP="00000000" w:rsidRDefault="00000000" w:rsidRPr="00000000" w14:paraId="00000015">
      <w:pPr>
        <w:shd w:fill="ffffff" w:val="clear"/>
        <w:spacing w:after="220" w:lineRule="auto"/>
        <w:contextualSpacing w:val="0"/>
        <w:rPr>
          <w:b w:val="1"/>
          <w:color w:val="2b333a"/>
          <w:sz w:val="24"/>
          <w:szCs w:val="24"/>
        </w:rPr>
      </w:pPr>
      <w:r w:rsidDel="00000000" w:rsidR="00000000" w:rsidRPr="00000000">
        <w:rPr>
          <w:b w:val="1"/>
          <w:color w:val="2b333a"/>
          <w:sz w:val="24"/>
          <w:szCs w:val="24"/>
          <w:rtl w:val="0"/>
        </w:rPr>
        <w:t xml:space="preserve">Why We Work at LPS: </w:t>
      </w:r>
    </w:p>
    <w:p w:rsidR="00000000" w:rsidDel="00000000" w:rsidP="00000000" w:rsidRDefault="00000000" w:rsidRPr="00000000" w14:paraId="00000016">
      <w:pPr>
        <w:shd w:fill="ffffff" w:val="clear"/>
        <w:spacing w:after="220" w:lineRule="auto"/>
        <w:contextualSpacing w:val="0"/>
        <w:rPr>
          <w:color w:val="2b333a"/>
          <w:sz w:val="24"/>
          <w:szCs w:val="24"/>
        </w:rPr>
      </w:pPr>
      <w:r w:rsidDel="00000000" w:rsidR="00000000" w:rsidRPr="00000000">
        <w:rPr>
          <w:color w:val="2b333a"/>
          <w:sz w:val="24"/>
          <w:szCs w:val="24"/>
          <w:rtl w:val="0"/>
        </w:rPr>
        <w:t xml:space="preserve">LPS is driven by a deep respect for our teachers and staff, and a commitment to the professionalization of teaching. We embrace collaboration, risk-taking, and flexibility in order to improve instruction and student learning.</w:t>
      </w:r>
    </w:p>
    <w:p w:rsidR="00000000" w:rsidDel="00000000" w:rsidP="00000000" w:rsidRDefault="00000000" w:rsidRPr="00000000" w14:paraId="00000017">
      <w:pPr>
        <w:contextualSpacing w:val="0"/>
        <w:rPr>
          <w:color w:val="2b333a"/>
          <w:sz w:val="24"/>
          <w:szCs w:val="24"/>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b33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b33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b33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eadps.org/" TargetMode="External"/><Relationship Id="rId7" Type="http://schemas.openxmlformats.org/officeDocument/2006/relationships/hyperlink" Target="http://www.lead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