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A4E2" w14:textId="77777777" w:rsidR="005857B9" w:rsidRPr="00717EBA" w:rsidRDefault="005857B9" w:rsidP="00FE0125">
      <w:pPr>
        <w:pStyle w:val="Title"/>
        <w:outlineLvl w:val="0"/>
        <w:rPr>
          <w:rFonts w:ascii="Cambria" w:hAnsi="Cambria"/>
          <w:sz w:val="27"/>
          <w:szCs w:val="27"/>
        </w:rPr>
      </w:pPr>
      <w:r w:rsidRPr="00717EBA">
        <w:rPr>
          <w:rFonts w:ascii="Cambria" w:hAnsi="Cambria"/>
          <w:sz w:val="27"/>
          <w:szCs w:val="27"/>
        </w:rPr>
        <w:t xml:space="preserve">TENURE TRACK FACULTY POSITION ANNOUNCEMENT </w:t>
      </w:r>
    </w:p>
    <w:p w14:paraId="16F433AB" w14:textId="77777777" w:rsidR="005857B9" w:rsidRPr="00717EBA" w:rsidRDefault="005857B9" w:rsidP="005857B9">
      <w:pPr>
        <w:pStyle w:val="Title"/>
        <w:jc w:val="left"/>
        <w:rPr>
          <w:rFonts w:ascii="Cambria" w:hAnsi="Cambria"/>
          <w:sz w:val="27"/>
          <w:szCs w:val="27"/>
        </w:rPr>
      </w:pPr>
    </w:p>
    <w:p w14:paraId="316ED820" w14:textId="77777777" w:rsidR="005857B9" w:rsidRPr="00717EBA" w:rsidRDefault="007A669C" w:rsidP="005857B9">
      <w:pPr>
        <w:pStyle w:val="Title"/>
        <w:rPr>
          <w:rFonts w:ascii="Cambria" w:hAnsi="Cambria"/>
          <w:sz w:val="27"/>
          <w:szCs w:val="27"/>
        </w:rPr>
      </w:pPr>
      <w:r w:rsidRPr="00717EBA">
        <w:rPr>
          <w:rFonts w:ascii="Cambria" w:hAnsi="Cambria"/>
          <w:b w:val="0"/>
          <w:noProof/>
          <w:sz w:val="27"/>
          <w:szCs w:val="27"/>
        </w:rPr>
        <w:drawing>
          <wp:inline distT="0" distB="0" distL="0" distR="0" wp14:anchorId="40FFF8C5" wp14:editId="36F77F6C">
            <wp:extent cx="191452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609600"/>
                    </a:xfrm>
                    <a:prstGeom prst="rect">
                      <a:avLst/>
                    </a:prstGeom>
                    <a:noFill/>
                    <a:ln>
                      <a:noFill/>
                    </a:ln>
                  </pic:spPr>
                </pic:pic>
              </a:graphicData>
            </a:graphic>
          </wp:inline>
        </w:drawing>
      </w:r>
    </w:p>
    <w:p w14:paraId="04661587" w14:textId="77777777" w:rsidR="005857B9" w:rsidRPr="00717EBA" w:rsidRDefault="005857B9" w:rsidP="005857B9">
      <w:pPr>
        <w:pStyle w:val="Title"/>
        <w:rPr>
          <w:rFonts w:ascii="Cambria" w:hAnsi="Cambria"/>
          <w:color w:val="0F243E"/>
          <w:sz w:val="23"/>
          <w:szCs w:val="23"/>
        </w:rPr>
      </w:pPr>
    </w:p>
    <w:p w14:paraId="5B547D9C" w14:textId="77777777" w:rsidR="00D42CD8" w:rsidRDefault="00D42CD8" w:rsidP="00FE0125">
      <w:pPr>
        <w:jc w:val="center"/>
        <w:outlineLvl w:val="0"/>
        <w:rPr>
          <w:rFonts w:cs="Times New Roman"/>
          <w:b w:val="0"/>
          <w:sz w:val="24"/>
        </w:rPr>
      </w:pPr>
      <w:r w:rsidRPr="00391EA5">
        <w:rPr>
          <w:rFonts w:cs="Times New Roman"/>
          <w:b w:val="0"/>
          <w:sz w:val="24"/>
        </w:rPr>
        <w:t xml:space="preserve">ASSISTANT PROFESSOR </w:t>
      </w:r>
    </w:p>
    <w:p w14:paraId="5363B1E5" w14:textId="77777777" w:rsidR="00EB4102" w:rsidRPr="00391EA5" w:rsidRDefault="005B5AEB" w:rsidP="00943058">
      <w:pPr>
        <w:jc w:val="center"/>
        <w:rPr>
          <w:rFonts w:cs="Times New Roman"/>
          <w:b w:val="0"/>
          <w:sz w:val="24"/>
        </w:rPr>
      </w:pPr>
      <w:r>
        <w:rPr>
          <w:rFonts w:cs="Times New Roman"/>
          <w:b w:val="0"/>
          <w:sz w:val="24"/>
        </w:rPr>
        <w:t>ELEMENTARY MATHEMATICS EDUCATION</w:t>
      </w:r>
    </w:p>
    <w:p w14:paraId="32AC916F" w14:textId="77777777" w:rsidR="00943058" w:rsidRPr="00391EA5" w:rsidRDefault="00943058" w:rsidP="00943058">
      <w:pPr>
        <w:jc w:val="center"/>
        <w:rPr>
          <w:rFonts w:cs="Times New Roman"/>
          <w:b w:val="0"/>
          <w:sz w:val="24"/>
        </w:rPr>
      </w:pPr>
      <w:r w:rsidRPr="00391EA5">
        <w:rPr>
          <w:rFonts w:cs="Times New Roman"/>
          <w:b w:val="0"/>
          <w:sz w:val="24"/>
        </w:rPr>
        <w:t>School of Teacher Education and Leadership, Utah State University</w:t>
      </w:r>
    </w:p>
    <w:p w14:paraId="215410BD" w14:textId="77777777" w:rsidR="00943058" w:rsidRPr="00391EA5" w:rsidRDefault="00943058" w:rsidP="00943058">
      <w:pPr>
        <w:jc w:val="center"/>
        <w:rPr>
          <w:rFonts w:cs="Times New Roman"/>
          <w:b w:val="0"/>
          <w:sz w:val="24"/>
        </w:rPr>
      </w:pPr>
    </w:p>
    <w:p w14:paraId="3112EC17" w14:textId="2A57A1B5" w:rsidR="00F25B74" w:rsidRDefault="00970F64" w:rsidP="007A7955">
      <w:pPr>
        <w:widowControl w:val="0"/>
        <w:rPr>
          <w:rFonts w:cs="Times New Roman"/>
          <w:b w:val="0"/>
          <w:sz w:val="24"/>
        </w:rPr>
      </w:pPr>
      <w:r w:rsidRPr="00391EA5">
        <w:rPr>
          <w:rFonts w:cs="Times New Roman"/>
          <w:b w:val="0"/>
          <w:bCs w:val="0"/>
          <w:sz w:val="24"/>
        </w:rPr>
        <w:t>The School of Teacher Education and Leadership</w:t>
      </w:r>
      <w:r w:rsidR="005F001F">
        <w:rPr>
          <w:rFonts w:cs="Times New Roman"/>
          <w:b w:val="0"/>
          <w:bCs w:val="0"/>
          <w:sz w:val="24"/>
        </w:rPr>
        <w:t xml:space="preserve"> (TEAL)</w:t>
      </w:r>
      <w:r w:rsidRPr="00391EA5">
        <w:rPr>
          <w:rFonts w:cs="Times New Roman"/>
          <w:b w:val="0"/>
          <w:bCs w:val="0"/>
          <w:sz w:val="24"/>
        </w:rPr>
        <w:t>, Utah State University</w:t>
      </w:r>
      <w:r w:rsidR="00943058" w:rsidRPr="00391EA5">
        <w:rPr>
          <w:rFonts w:cs="Times New Roman"/>
          <w:b w:val="0"/>
          <w:sz w:val="24"/>
        </w:rPr>
        <w:t xml:space="preserve">, </w:t>
      </w:r>
      <w:r w:rsidR="005F001F">
        <w:rPr>
          <w:rFonts w:cs="Times New Roman"/>
          <w:b w:val="0"/>
          <w:sz w:val="24"/>
        </w:rPr>
        <w:t>invites applications for a tenure</w:t>
      </w:r>
      <w:r w:rsidR="00D025DC">
        <w:rPr>
          <w:rFonts w:cs="Times New Roman"/>
          <w:b w:val="0"/>
          <w:sz w:val="24"/>
        </w:rPr>
        <w:t>-</w:t>
      </w:r>
      <w:r w:rsidR="005F001F">
        <w:rPr>
          <w:rFonts w:cs="Times New Roman"/>
          <w:b w:val="0"/>
          <w:sz w:val="24"/>
        </w:rPr>
        <w:t>track position as an Assistant Professor</w:t>
      </w:r>
      <w:r w:rsidR="00943058" w:rsidRPr="00391EA5">
        <w:rPr>
          <w:rFonts w:cs="Times New Roman"/>
          <w:b w:val="0"/>
          <w:sz w:val="24"/>
        </w:rPr>
        <w:t xml:space="preserve"> in </w:t>
      </w:r>
      <w:r w:rsidR="008F1D05">
        <w:rPr>
          <w:rFonts w:cs="Times New Roman"/>
          <w:b w:val="0"/>
          <w:sz w:val="24"/>
        </w:rPr>
        <w:t xml:space="preserve">Elementary Mathematics </w:t>
      </w:r>
      <w:r w:rsidR="005B5AEB">
        <w:rPr>
          <w:rFonts w:cs="Times New Roman"/>
          <w:b w:val="0"/>
          <w:sz w:val="24"/>
        </w:rPr>
        <w:t>Education</w:t>
      </w:r>
      <w:r w:rsidR="004F2F45">
        <w:rPr>
          <w:rFonts w:cs="Times New Roman"/>
          <w:b w:val="0"/>
          <w:sz w:val="24"/>
        </w:rPr>
        <w:t xml:space="preserve">, </w:t>
      </w:r>
      <w:r w:rsidR="005B5AEB">
        <w:rPr>
          <w:rFonts w:cs="Times New Roman"/>
          <w:b w:val="0"/>
          <w:sz w:val="24"/>
        </w:rPr>
        <w:t>grades K-8</w:t>
      </w:r>
      <w:r w:rsidR="00881C49">
        <w:rPr>
          <w:rFonts w:cs="Times New Roman"/>
          <w:b w:val="0"/>
          <w:sz w:val="24"/>
        </w:rPr>
        <w:t>,</w:t>
      </w:r>
      <w:r w:rsidR="005B5AEB">
        <w:rPr>
          <w:rFonts w:cs="Times New Roman"/>
          <w:b w:val="0"/>
          <w:sz w:val="24"/>
        </w:rPr>
        <w:t xml:space="preserve"> </w:t>
      </w:r>
      <w:r w:rsidR="004F2F45">
        <w:rPr>
          <w:rFonts w:cs="Times New Roman"/>
          <w:b w:val="0"/>
          <w:sz w:val="24"/>
        </w:rPr>
        <w:t>beginning August</w:t>
      </w:r>
      <w:r w:rsidR="007A7955">
        <w:rPr>
          <w:rFonts w:cs="Times New Roman"/>
          <w:b w:val="0"/>
          <w:sz w:val="24"/>
        </w:rPr>
        <w:t xml:space="preserve">, </w:t>
      </w:r>
      <w:r w:rsidR="00F856B8">
        <w:rPr>
          <w:rFonts w:cs="Times New Roman"/>
          <w:b w:val="0"/>
          <w:sz w:val="24"/>
        </w:rPr>
        <w:t>2018</w:t>
      </w:r>
      <w:r w:rsidR="005F001F">
        <w:rPr>
          <w:rFonts w:cs="Times New Roman"/>
          <w:b w:val="0"/>
          <w:sz w:val="24"/>
        </w:rPr>
        <w:t xml:space="preserve">.  </w:t>
      </w:r>
      <w:r w:rsidR="00BE4AB9">
        <w:rPr>
          <w:rFonts w:cs="Times New Roman"/>
          <w:b w:val="0"/>
          <w:sz w:val="24"/>
        </w:rPr>
        <w:t>R</w:t>
      </w:r>
      <w:r w:rsidR="004F2F45" w:rsidRPr="00391EA5">
        <w:rPr>
          <w:rFonts w:cs="Times New Roman"/>
          <w:b w:val="0"/>
          <w:sz w:val="24"/>
        </w:rPr>
        <w:t>eview</w:t>
      </w:r>
      <w:r w:rsidR="00BE4AB9">
        <w:rPr>
          <w:rFonts w:cs="Times New Roman"/>
          <w:b w:val="0"/>
          <w:sz w:val="24"/>
        </w:rPr>
        <w:t>s of applications</w:t>
      </w:r>
      <w:r w:rsidR="004F2F45" w:rsidRPr="00391EA5">
        <w:rPr>
          <w:rFonts w:cs="Times New Roman"/>
          <w:b w:val="0"/>
          <w:sz w:val="24"/>
        </w:rPr>
        <w:t xml:space="preserve"> will begin </w:t>
      </w:r>
      <w:r w:rsidR="00035C0C">
        <w:rPr>
          <w:rFonts w:cs="Times New Roman"/>
          <w:b w:val="0"/>
          <w:sz w:val="24"/>
        </w:rPr>
        <w:t>October</w:t>
      </w:r>
      <w:r w:rsidR="00F856B8">
        <w:rPr>
          <w:rFonts w:cs="Times New Roman"/>
          <w:b w:val="0"/>
          <w:sz w:val="24"/>
        </w:rPr>
        <w:t xml:space="preserve"> 1</w:t>
      </w:r>
      <w:r w:rsidR="00035C0C">
        <w:rPr>
          <w:rFonts w:cs="Times New Roman"/>
          <w:b w:val="0"/>
          <w:sz w:val="24"/>
        </w:rPr>
        <w:t>5</w:t>
      </w:r>
      <w:r w:rsidR="00F856B8">
        <w:rPr>
          <w:rFonts w:cs="Times New Roman"/>
          <w:b w:val="0"/>
          <w:sz w:val="24"/>
        </w:rPr>
        <w:t>, 2017</w:t>
      </w:r>
      <w:r w:rsidR="004F2F45" w:rsidRPr="00391EA5">
        <w:rPr>
          <w:rFonts w:cs="Times New Roman"/>
          <w:b w:val="0"/>
          <w:sz w:val="24"/>
        </w:rPr>
        <w:t xml:space="preserve"> and</w:t>
      </w:r>
      <w:r w:rsidR="005903B7">
        <w:rPr>
          <w:rFonts w:cs="Times New Roman"/>
          <w:b w:val="0"/>
          <w:sz w:val="24"/>
        </w:rPr>
        <w:t xml:space="preserve"> </w:t>
      </w:r>
      <w:r w:rsidR="004F2F45" w:rsidRPr="00391EA5">
        <w:rPr>
          <w:rFonts w:cs="Times New Roman"/>
          <w:b w:val="0"/>
          <w:sz w:val="24"/>
        </w:rPr>
        <w:t xml:space="preserve">continue until the position is filled. </w:t>
      </w:r>
    </w:p>
    <w:p w14:paraId="3DF8087F" w14:textId="77777777" w:rsidR="00F25B74" w:rsidRDefault="00F25B74" w:rsidP="007A7955">
      <w:pPr>
        <w:widowControl w:val="0"/>
        <w:rPr>
          <w:rFonts w:cs="Times New Roman"/>
          <w:b w:val="0"/>
          <w:sz w:val="24"/>
        </w:rPr>
      </w:pPr>
    </w:p>
    <w:p w14:paraId="6F6AB751" w14:textId="338CD3DA" w:rsidR="004F2F45" w:rsidRPr="007A669C" w:rsidRDefault="00F25B74" w:rsidP="00943058">
      <w:pPr>
        <w:widowControl w:val="0"/>
        <w:rPr>
          <w:rFonts w:cs="Times New Roman"/>
          <w:b w:val="0"/>
          <w:sz w:val="24"/>
        </w:rPr>
      </w:pPr>
      <w:r w:rsidRPr="007A669C">
        <w:rPr>
          <w:rFonts w:cs="Times New Roman"/>
          <w:b w:val="0"/>
          <w:sz w:val="24"/>
        </w:rPr>
        <w:t>This position is a 9-month</w:t>
      </w:r>
      <w:r w:rsidR="00A238F0" w:rsidRPr="007A669C">
        <w:rPr>
          <w:rFonts w:cs="Times New Roman"/>
          <w:b w:val="0"/>
          <w:sz w:val="24"/>
        </w:rPr>
        <w:t>,</w:t>
      </w:r>
      <w:r w:rsidRPr="007A669C">
        <w:rPr>
          <w:rFonts w:cs="Times New Roman"/>
          <w:b w:val="0"/>
          <w:sz w:val="24"/>
        </w:rPr>
        <w:t xml:space="preserve"> academic</w:t>
      </w:r>
      <w:r w:rsidR="00A238F0" w:rsidRPr="007A669C">
        <w:rPr>
          <w:rFonts w:cs="Times New Roman"/>
          <w:b w:val="0"/>
          <w:sz w:val="24"/>
        </w:rPr>
        <w:t>-</w:t>
      </w:r>
      <w:r w:rsidRPr="007A669C">
        <w:rPr>
          <w:rFonts w:cs="Times New Roman"/>
          <w:b w:val="0"/>
          <w:sz w:val="24"/>
        </w:rPr>
        <w:t xml:space="preserve">year appointment with the opportunity for summer employment. </w:t>
      </w:r>
      <w:r w:rsidR="005B5AEB" w:rsidRPr="007A669C">
        <w:rPr>
          <w:rFonts w:cs="Times New Roman"/>
          <w:b w:val="0"/>
          <w:sz w:val="24"/>
        </w:rPr>
        <w:t xml:space="preserve">The position in located on USU’s Tooele Regional Campus, 30 miles from Salt Lake City, Utah and </w:t>
      </w:r>
      <w:r w:rsidR="0036234C" w:rsidRPr="007A669C">
        <w:rPr>
          <w:rFonts w:cs="Times New Roman"/>
          <w:b w:val="0"/>
          <w:sz w:val="24"/>
        </w:rPr>
        <w:t>112</w:t>
      </w:r>
      <w:r w:rsidR="005B5AEB" w:rsidRPr="007A669C">
        <w:rPr>
          <w:rFonts w:cs="Times New Roman"/>
          <w:b w:val="0"/>
          <w:sz w:val="24"/>
        </w:rPr>
        <w:t xml:space="preserve"> miles from USU’s main campus in Logan, Utah</w:t>
      </w:r>
      <w:r w:rsidR="005B32A6" w:rsidRPr="007A669C">
        <w:rPr>
          <w:rFonts w:cs="Times New Roman"/>
          <w:b w:val="0"/>
          <w:sz w:val="24"/>
        </w:rPr>
        <w:t xml:space="preserve">. </w:t>
      </w:r>
      <w:r w:rsidRPr="007A669C">
        <w:rPr>
          <w:rFonts w:cs="Times New Roman"/>
          <w:b w:val="0"/>
          <w:sz w:val="24"/>
        </w:rPr>
        <w:t xml:space="preserve">The ideal candidate will have </w:t>
      </w:r>
      <w:r w:rsidR="005B32A6" w:rsidRPr="007A669C">
        <w:rPr>
          <w:rFonts w:cs="Times New Roman"/>
          <w:b w:val="0"/>
          <w:sz w:val="24"/>
        </w:rPr>
        <w:t xml:space="preserve">experience delivering classes using distance broadcast technology and online instruction. </w:t>
      </w:r>
      <w:r w:rsidR="005278FE" w:rsidRPr="007A669C">
        <w:rPr>
          <w:rFonts w:cs="Times New Roman"/>
          <w:b w:val="0"/>
          <w:sz w:val="24"/>
        </w:rPr>
        <w:t>This faculty member is expected to teach</w:t>
      </w:r>
      <w:r w:rsidR="004C4CC4" w:rsidRPr="007A669C">
        <w:rPr>
          <w:rFonts w:cs="Times New Roman"/>
          <w:b w:val="0"/>
          <w:sz w:val="24"/>
        </w:rPr>
        <w:t xml:space="preserve"> </w:t>
      </w:r>
      <w:r w:rsidR="005B32A6" w:rsidRPr="007A669C">
        <w:rPr>
          <w:rFonts w:cs="Times New Roman"/>
          <w:b w:val="0"/>
          <w:sz w:val="24"/>
        </w:rPr>
        <w:t>elementary math</w:t>
      </w:r>
      <w:r w:rsidR="005278FE" w:rsidRPr="007A669C">
        <w:rPr>
          <w:rFonts w:cs="Times New Roman"/>
          <w:b w:val="0"/>
          <w:sz w:val="24"/>
        </w:rPr>
        <w:t>ematics</w:t>
      </w:r>
      <w:r w:rsidR="005B32A6" w:rsidRPr="007A669C">
        <w:rPr>
          <w:rFonts w:cs="Times New Roman"/>
          <w:b w:val="0"/>
          <w:sz w:val="24"/>
        </w:rPr>
        <w:t xml:space="preserve"> methods </w:t>
      </w:r>
      <w:r w:rsidR="005278FE" w:rsidRPr="007A669C">
        <w:rPr>
          <w:rFonts w:cs="Times New Roman"/>
          <w:b w:val="0"/>
          <w:sz w:val="24"/>
        </w:rPr>
        <w:t xml:space="preserve">courses, </w:t>
      </w:r>
      <w:r w:rsidR="00671ACC">
        <w:rPr>
          <w:rFonts w:cs="Times New Roman"/>
          <w:b w:val="0"/>
          <w:sz w:val="24"/>
        </w:rPr>
        <w:t xml:space="preserve">master’s-level </w:t>
      </w:r>
      <w:r w:rsidR="005B32A6" w:rsidRPr="007A669C">
        <w:rPr>
          <w:rFonts w:cs="Times New Roman"/>
          <w:b w:val="0"/>
          <w:sz w:val="24"/>
        </w:rPr>
        <w:t xml:space="preserve">mathematics endorsement </w:t>
      </w:r>
      <w:r w:rsidR="005278FE" w:rsidRPr="007A669C">
        <w:rPr>
          <w:rFonts w:cs="Times New Roman"/>
          <w:b w:val="0"/>
          <w:sz w:val="24"/>
        </w:rPr>
        <w:t xml:space="preserve">courses, </w:t>
      </w:r>
      <w:r w:rsidR="005B32A6" w:rsidRPr="007A669C">
        <w:rPr>
          <w:rFonts w:cs="Times New Roman"/>
          <w:b w:val="0"/>
          <w:sz w:val="24"/>
        </w:rPr>
        <w:t>and</w:t>
      </w:r>
      <w:r w:rsidR="00F6587E" w:rsidRPr="007A669C">
        <w:rPr>
          <w:rFonts w:cs="Times New Roman"/>
          <w:b w:val="0"/>
          <w:sz w:val="24"/>
        </w:rPr>
        <w:t xml:space="preserve"> doctoral </w:t>
      </w:r>
      <w:r w:rsidR="005278FE" w:rsidRPr="007A669C">
        <w:rPr>
          <w:rFonts w:cs="Times New Roman"/>
          <w:b w:val="0"/>
          <w:sz w:val="24"/>
        </w:rPr>
        <w:t xml:space="preserve">courses </w:t>
      </w:r>
      <w:r w:rsidR="00F6587E" w:rsidRPr="007A669C">
        <w:rPr>
          <w:rFonts w:cs="Times New Roman"/>
          <w:b w:val="0"/>
          <w:sz w:val="24"/>
        </w:rPr>
        <w:t>in mathematics education</w:t>
      </w:r>
      <w:r w:rsidR="004C4CC4" w:rsidRPr="007A669C">
        <w:rPr>
          <w:rFonts w:cs="Times New Roman"/>
          <w:b w:val="0"/>
          <w:sz w:val="24"/>
        </w:rPr>
        <w:t xml:space="preserve">.  </w:t>
      </w:r>
      <w:r w:rsidR="00F6587E" w:rsidRPr="007A669C">
        <w:rPr>
          <w:rFonts w:cs="Times New Roman"/>
          <w:b w:val="0"/>
          <w:sz w:val="24"/>
        </w:rPr>
        <w:t>Finally, t</w:t>
      </w:r>
      <w:r w:rsidR="004C4CC4" w:rsidRPr="007A669C">
        <w:rPr>
          <w:rFonts w:cs="Times New Roman"/>
          <w:b w:val="0"/>
          <w:sz w:val="24"/>
        </w:rPr>
        <w:t>his</w:t>
      </w:r>
      <w:r w:rsidR="00A238F0" w:rsidRPr="007A669C">
        <w:rPr>
          <w:rFonts w:cs="Times New Roman"/>
          <w:b w:val="0"/>
          <w:sz w:val="24"/>
        </w:rPr>
        <w:t xml:space="preserve"> faculty member</w:t>
      </w:r>
      <w:r w:rsidR="004C4CC4" w:rsidRPr="007A669C">
        <w:rPr>
          <w:rFonts w:cs="Times New Roman"/>
          <w:b w:val="0"/>
          <w:sz w:val="24"/>
        </w:rPr>
        <w:t xml:space="preserve"> </w:t>
      </w:r>
      <w:r w:rsidRPr="007A669C">
        <w:rPr>
          <w:rFonts w:cs="Times New Roman"/>
          <w:b w:val="0"/>
          <w:sz w:val="24"/>
        </w:rPr>
        <w:t xml:space="preserve">is expected to </w:t>
      </w:r>
      <w:r w:rsidR="000C6CB1" w:rsidRPr="007A669C">
        <w:rPr>
          <w:rFonts w:cs="Times New Roman"/>
          <w:b w:val="0"/>
          <w:sz w:val="24"/>
        </w:rPr>
        <w:t>collaborate on research projects</w:t>
      </w:r>
      <w:r w:rsidR="00F6587E" w:rsidRPr="007A669C">
        <w:rPr>
          <w:rFonts w:cs="Times New Roman"/>
          <w:b w:val="0"/>
          <w:sz w:val="24"/>
        </w:rPr>
        <w:t xml:space="preserve"> in mathematics education with mathematics education faculty on the Logan campus as well as other faculty on the Logan campus and regional campuses. </w:t>
      </w:r>
      <w:r w:rsidRPr="007A669C">
        <w:rPr>
          <w:rFonts w:cs="Times New Roman"/>
          <w:b w:val="0"/>
          <w:sz w:val="24"/>
        </w:rPr>
        <w:t xml:space="preserve">The new tenure-track Assistant </w:t>
      </w:r>
      <w:r w:rsidR="00FC3806" w:rsidRPr="007A669C">
        <w:rPr>
          <w:rFonts w:cs="Times New Roman"/>
          <w:b w:val="0"/>
          <w:sz w:val="24"/>
        </w:rPr>
        <w:t>P</w:t>
      </w:r>
      <w:r w:rsidRPr="007A669C">
        <w:rPr>
          <w:rFonts w:cs="Times New Roman"/>
          <w:b w:val="0"/>
          <w:sz w:val="24"/>
        </w:rPr>
        <w:t>rofessor will join a vital group of more than 4</w:t>
      </w:r>
      <w:r w:rsidR="00D025DC" w:rsidRPr="007A669C">
        <w:rPr>
          <w:rFonts w:cs="Times New Roman"/>
          <w:b w:val="0"/>
          <w:sz w:val="24"/>
        </w:rPr>
        <w:t>2</w:t>
      </w:r>
      <w:r w:rsidRPr="007A669C">
        <w:rPr>
          <w:rFonts w:cs="Times New Roman"/>
          <w:b w:val="0"/>
          <w:sz w:val="24"/>
        </w:rPr>
        <w:t xml:space="preserve"> faculty located on the Logan campus and on</w:t>
      </w:r>
      <w:r w:rsidR="00546D13" w:rsidRPr="007A669C">
        <w:rPr>
          <w:rFonts w:cs="Times New Roman"/>
          <w:b w:val="0"/>
          <w:sz w:val="24"/>
        </w:rPr>
        <w:t xml:space="preserve"> various</w:t>
      </w:r>
      <w:r w:rsidRPr="007A669C">
        <w:rPr>
          <w:rFonts w:cs="Times New Roman"/>
          <w:b w:val="0"/>
          <w:sz w:val="24"/>
        </w:rPr>
        <w:t xml:space="preserve"> </w:t>
      </w:r>
      <w:r w:rsidR="00907E20" w:rsidRPr="007A669C">
        <w:rPr>
          <w:rFonts w:cs="Times New Roman"/>
          <w:b w:val="0"/>
          <w:sz w:val="24"/>
        </w:rPr>
        <w:t>R</w:t>
      </w:r>
      <w:r w:rsidRPr="007A669C">
        <w:rPr>
          <w:rFonts w:cs="Times New Roman"/>
          <w:b w:val="0"/>
          <w:sz w:val="24"/>
        </w:rPr>
        <w:t xml:space="preserve">egional </w:t>
      </w:r>
      <w:r w:rsidR="00907E20" w:rsidRPr="007A669C">
        <w:rPr>
          <w:rFonts w:cs="Times New Roman"/>
          <w:b w:val="0"/>
          <w:sz w:val="24"/>
        </w:rPr>
        <w:t>C</w:t>
      </w:r>
      <w:r w:rsidRPr="007A669C">
        <w:rPr>
          <w:rFonts w:cs="Times New Roman"/>
          <w:b w:val="0"/>
          <w:sz w:val="24"/>
        </w:rPr>
        <w:t>ampuses.</w:t>
      </w:r>
      <w:r w:rsidR="00BE4AB9" w:rsidRPr="007A669C">
        <w:rPr>
          <w:rFonts w:cs="Times New Roman"/>
          <w:b w:val="0"/>
          <w:sz w:val="24"/>
        </w:rPr>
        <w:t xml:space="preserve"> </w:t>
      </w:r>
    </w:p>
    <w:p w14:paraId="6C078DB1" w14:textId="77777777" w:rsidR="004115FA" w:rsidRPr="007A669C" w:rsidRDefault="004115FA" w:rsidP="0009325E">
      <w:pPr>
        <w:widowControl w:val="0"/>
        <w:rPr>
          <w:rFonts w:cs="Times New Roman"/>
          <w:b w:val="0"/>
          <w:sz w:val="24"/>
        </w:rPr>
      </w:pPr>
    </w:p>
    <w:p w14:paraId="78D3B576" w14:textId="427C2A71" w:rsidR="00FF4E92" w:rsidRPr="007A669C" w:rsidRDefault="00BE4AB9" w:rsidP="005903B7">
      <w:pPr>
        <w:widowControl w:val="0"/>
        <w:rPr>
          <w:rFonts w:cs="Times New Roman"/>
          <w:b w:val="0"/>
          <w:sz w:val="24"/>
        </w:rPr>
      </w:pPr>
      <w:r w:rsidRPr="007A669C">
        <w:rPr>
          <w:rFonts w:cs="Times New Roman"/>
          <w:b w:val="0"/>
          <w:sz w:val="24"/>
        </w:rPr>
        <w:t>Drawing</w:t>
      </w:r>
      <w:r w:rsidR="00546D13" w:rsidRPr="007A669C">
        <w:rPr>
          <w:rFonts w:cs="Times New Roman"/>
          <w:b w:val="0"/>
          <w:sz w:val="24"/>
        </w:rPr>
        <w:t xml:space="preserve"> on an</w:t>
      </w:r>
      <w:r w:rsidRPr="007A669C">
        <w:rPr>
          <w:rFonts w:cs="Times New Roman"/>
          <w:b w:val="0"/>
          <w:sz w:val="24"/>
        </w:rPr>
        <w:t xml:space="preserve"> extensive knowledge base in both theoretical and practice-oriented research, </w:t>
      </w:r>
      <w:r w:rsidR="00FC3806" w:rsidRPr="007A669C">
        <w:rPr>
          <w:rFonts w:cs="Times New Roman"/>
          <w:b w:val="0"/>
          <w:sz w:val="24"/>
        </w:rPr>
        <w:t>TEAL</w:t>
      </w:r>
      <w:r w:rsidRPr="007A669C">
        <w:rPr>
          <w:rFonts w:cs="Times New Roman"/>
          <w:b w:val="0"/>
          <w:sz w:val="24"/>
        </w:rPr>
        <w:t xml:space="preserve"> nurtures a vision of effective, equitable educational experiences for all students and seeks to provide leadership in </w:t>
      </w:r>
      <w:r w:rsidR="00907E20" w:rsidRPr="007A669C">
        <w:rPr>
          <w:rFonts w:cs="Times New Roman"/>
          <w:b w:val="0"/>
          <w:sz w:val="24"/>
        </w:rPr>
        <w:t>El</w:t>
      </w:r>
      <w:r w:rsidR="00F621FC" w:rsidRPr="007A669C">
        <w:rPr>
          <w:rFonts w:cs="Times New Roman"/>
          <w:b w:val="0"/>
          <w:sz w:val="24"/>
        </w:rPr>
        <w:t xml:space="preserve">ementary </w:t>
      </w:r>
      <w:r w:rsidR="00907E20" w:rsidRPr="007A669C">
        <w:rPr>
          <w:rFonts w:cs="Times New Roman"/>
          <w:b w:val="0"/>
          <w:sz w:val="24"/>
        </w:rPr>
        <w:t>M</w:t>
      </w:r>
      <w:r w:rsidR="00F6587E" w:rsidRPr="007A669C">
        <w:rPr>
          <w:rFonts w:cs="Times New Roman"/>
          <w:b w:val="0"/>
          <w:sz w:val="24"/>
        </w:rPr>
        <w:t>athematics</w:t>
      </w:r>
      <w:r w:rsidR="00F621FC" w:rsidRPr="007A669C">
        <w:rPr>
          <w:rFonts w:cs="Times New Roman"/>
          <w:b w:val="0"/>
          <w:sz w:val="24"/>
        </w:rPr>
        <w:t xml:space="preserve"> </w:t>
      </w:r>
      <w:r w:rsidR="00907E20" w:rsidRPr="007A669C">
        <w:rPr>
          <w:rFonts w:cs="Times New Roman"/>
          <w:b w:val="0"/>
          <w:sz w:val="24"/>
        </w:rPr>
        <w:t>E</w:t>
      </w:r>
      <w:r w:rsidRPr="007A669C">
        <w:rPr>
          <w:rFonts w:cs="Times New Roman"/>
          <w:b w:val="0"/>
          <w:sz w:val="24"/>
        </w:rPr>
        <w:t>ducation.</w:t>
      </w:r>
      <w:r w:rsidR="000A3F59" w:rsidRPr="007A669C">
        <w:rPr>
          <w:rFonts w:cs="Times New Roman"/>
          <w:b w:val="0"/>
          <w:sz w:val="24"/>
        </w:rPr>
        <w:t xml:space="preserve">  Such leadership includes </w:t>
      </w:r>
      <w:r w:rsidR="00546D13" w:rsidRPr="007A669C">
        <w:rPr>
          <w:rFonts w:cs="Times New Roman"/>
          <w:b w:val="0"/>
          <w:sz w:val="24"/>
        </w:rPr>
        <w:t>excellent teaching</w:t>
      </w:r>
      <w:r w:rsidR="00FC3806" w:rsidRPr="007A669C">
        <w:rPr>
          <w:rFonts w:cs="Times New Roman"/>
          <w:b w:val="0"/>
          <w:sz w:val="24"/>
        </w:rPr>
        <w:t xml:space="preserve"> and </w:t>
      </w:r>
      <w:r w:rsidR="00F6587E" w:rsidRPr="007A669C">
        <w:rPr>
          <w:rFonts w:cs="Times New Roman"/>
          <w:b w:val="0"/>
          <w:sz w:val="24"/>
        </w:rPr>
        <w:t xml:space="preserve">research. </w:t>
      </w:r>
      <w:r w:rsidR="00FC3806" w:rsidRPr="007A669C">
        <w:rPr>
          <w:rFonts w:cs="Times New Roman"/>
          <w:b w:val="0"/>
          <w:sz w:val="24"/>
        </w:rPr>
        <w:t xml:space="preserve">TEAL seeks applicants who share this vision and welcome the opportunity to join a strong program </w:t>
      </w:r>
      <w:r w:rsidR="00317BFE" w:rsidRPr="007A669C">
        <w:rPr>
          <w:rFonts w:cs="Times New Roman"/>
          <w:b w:val="0"/>
          <w:sz w:val="24"/>
        </w:rPr>
        <w:t xml:space="preserve">in order </w:t>
      </w:r>
      <w:r w:rsidR="00FC3806" w:rsidRPr="007A669C">
        <w:rPr>
          <w:rFonts w:cs="Times New Roman"/>
          <w:b w:val="0"/>
          <w:sz w:val="24"/>
        </w:rPr>
        <w:t>to make contributions at the undergraduate and graduate levels</w:t>
      </w:r>
      <w:r w:rsidR="00546D13" w:rsidRPr="007A669C">
        <w:rPr>
          <w:rFonts w:cs="Times New Roman"/>
          <w:b w:val="0"/>
          <w:sz w:val="24"/>
        </w:rPr>
        <w:t>.</w:t>
      </w:r>
    </w:p>
    <w:p w14:paraId="6CE55AF0" w14:textId="77777777" w:rsidR="00943058" w:rsidRPr="007A669C" w:rsidRDefault="00943058" w:rsidP="00943058">
      <w:pPr>
        <w:widowControl w:val="0"/>
        <w:rPr>
          <w:rFonts w:cs="Times New Roman"/>
          <w:b w:val="0"/>
          <w:sz w:val="24"/>
        </w:rPr>
      </w:pPr>
    </w:p>
    <w:p w14:paraId="35DE98C2" w14:textId="77777777" w:rsidR="00943058" w:rsidRPr="007A669C" w:rsidRDefault="00943058" w:rsidP="00FE0125">
      <w:pPr>
        <w:ind w:left="2160" w:right="-1530" w:hanging="2160"/>
        <w:outlineLvl w:val="0"/>
        <w:rPr>
          <w:rFonts w:cs="Times New Roman"/>
          <w:b w:val="0"/>
          <w:sz w:val="24"/>
        </w:rPr>
      </w:pPr>
      <w:r w:rsidRPr="007A669C">
        <w:rPr>
          <w:rFonts w:cs="Times New Roman"/>
          <w:sz w:val="24"/>
        </w:rPr>
        <w:t>Responsibilities:</w:t>
      </w:r>
      <w:r w:rsidRPr="007A669C">
        <w:rPr>
          <w:rFonts w:cs="Times New Roman"/>
          <w:b w:val="0"/>
          <w:sz w:val="24"/>
        </w:rPr>
        <w:tab/>
      </w:r>
    </w:p>
    <w:p w14:paraId="37970FC9" w14:textId="77777777" w:rsidR="000A3F59" w:rsidRPr="007A669C" w:rsidRDefault="00F6587E" w:rsidP="000A3F59">
      <w:pPr>
        <w:ind w:left="2520" w:right="990" w:hanging="360"/>
        <w:rPr>
          <w:b w:val="0"/>
          <w:sz w:val="24"/>
        </w:rPr>
      </w:pPr>
      <w:r w:rsidRPr="007A669C">
        <w:rPr>
          <w:b w:val="0"/>
          <w:sz w:val="24"/>
        </w:rPr>
        <w:t>(1) Teach undergraduate and graduate courses in elementary mathematics education</w:t>
      </w:r>
      <w:r w:rsidR="00873553" w:rsidRPr="007A669C">
        <w:rPr>
          <w:b w:val="0"/>
          <w:sz w:val="24"/>
        </w:rPr>
        <w:t xml:space="preserve"> using broadcast and online delivery methods</w:t>
      </w:r>
      <w:r w:rsidRPr="007A669C">
        <w:rPr>
          <w:b w:val="0"/>
          <w:sz w:val="24"/>
        </w:rPr>
        <w:t xml:space="preserve">, </w:t>
      </w:r>
    </w:p>
    <w:p w14:paraId="39456C89" w14:textId="77777777" w:rsidR="000A3F59" w:rsidRPr="007A669C" w:rsidRDefault="00F6587E" w:rsidP="000A3F59">
      <w:pPr>
        <w:ind w:left="2520" w:right="990" w:hanging="360"/>
        <w:rPr>
          <w:b w:val="0"/>
          <w:sz w:val="24"/>
        </w:rPr>
      </w:pPr>
      <w:r w:rsidRPr="007A669C">
        <w:rPr>
          <w:b w:val="0"/>
          <w:sz w:val="24"/>
        </w:rPr>
        <w:t xml:space="preserve">(2) </w:t>
      </w:r>
      <w:r w:rsidR="00F621FC" w:rsidRPr="007A669C">
        <w:rPr>
          <w:b w:val="0"/>
          <w:sz w:val="24"/>
        </w:rPr>
        <w:t>E</w:t>
      </w:r>
      <w:r w:rsidRPr="007A669C">
        <w:rPr>
          <w:b w:val="0"/>
          <w:sz w:val="24"/>
        </w:rPr>
        <w:t>ngage in academic scholarship</w:t>
      </w:r>
      <w:r w:rsidR="00AE5565" w:rsidRPr="007A669C">
        <w:rPr>
          <w:b w:val="0"/>
          <w:sz w:val="24"/>
        </w:rPr>
        <w:t xml:space="preserve">, </w:t>
      </w:r>
      <w:r w:rsidRPr="007A669C">
        <w:rPr>
          <w:b w:val="0"/>
          <w:sz w:val="24"/>
        </w:rPr>
        <w:t>includ</w:t>
      </w:r>
      <w:r w:rsidR="00AE5565" w:rsidRPr="007A669C">
        <w:rPr>
          <w:b w:val="0"/>
          <w:sz w:val="24"/>
        </w:rPr>
        <w:t>ing</w:t>
      </w:r>
      <w:r w:rsidRPr="007A669C">
        <w:rPr>
          <w:b w:val="0"/>
          <w:sz w:val="24"/>
        </w:rPr>
        <w:t xml:space="preserve"> </w:t>
      </w:r>
      <w:r w:rsidR="00B6005B" w:rsidRPr="007A669C">
        <w:rPr>
          <w:b w:val="0"/>
          <w:sz w:val="24"/>
        </w:rPr>
        <w:t xml:space="preserve">collaborative </w:t>
      </w:r>
      <w:r w:rsidRPr="007A669C">
        <w:rPr>
          <w:b w:val="0"/>
          <w:sz w:val="24"/>
        </w:rPr>
        <w:t xml:space="preserve">grant writing and conducting/publishing research in the area of elementary mathematics education, </w:t>
      </w:r>
    </w:p>
    <w:p w14:paraId="3761876E" w14:textId="77777777" w:rsidR="000A3F59" w:rsidRPr="007A669C" w:rsidRDefault="00F6587E" w:rsidP="000A3F59">
      <w:pPr>
        <w:ind w:left="2520" w:right="990" w:hanging="360"/>
        <w:rPr>
          <w:b w:val="0"/>
          <w:sz w:val="24"/>
        </w:rPr>
      </w:pPr>
      <w:r w:rsidRPr="007A669C">
        <w:rPr>
          <w:b w:val="0"/>
          <w:sz w:val="24"/>
        </w:rPr>
        <w:t xml:space="preserve">(3) </w:t>
      </w:r>
      <w:r w:rsidR="00F621FC" w:rsidRPr="007A669C">
        <w:rPr>
          <w:b w:val="0"/>
          <w:sz w:val="24"/>
        </w:rPr>
        <w:t>S</w:t>
      </w:r>
      <w:r w:rsidRPr="007A669C">
        <w:rPr>
          <w:b w:val="0"/>
          <w:sz w:val="24"/>
        </w:rPr>
        <w:t xml:space="preserve">erve on and chair graduate student committees, </w:t>
      </w:r>
    </w:p>
    <w:p w14:paraId="339561A0" w14:textId="77777777" w:rsidR="000A3F59" w:rsidRPr="007A669C" w:rsidRDefault="00F621FC" w:rsidP="000A3F59">
      <w:pPr>
        <w:ind w:left="2520" w:right="990" w:hanging="360"/>
        <w:rPr>
          <w:b w:val="0"/>
          <w:sz w:val="24"/>
        </w:rPr>
      </w:pPr>
      <w:r w:rsidRPr="007A669C">
        <w:rPr>
          <w:b w:val="0"/>
          <w:sz w:val="24"/>
        </w:rPr>
        <w:t>(4) S</w:t>
      </w:r>
      <w:r w:rsidR="00F6587E" w:rsidRPr="007A669C">
        <w:rPr>
          <w:b w:val="0"/>
          <w:sz w:val="24"/>
        </w:rPr>
        <w:t xml:space="preserve">upervise student teachers, </w:t>
      </w:r>
    </w:p>
    <w:p w14:paraId="04CF08BA" w14:textId="77777777" w:rsidR="00AE5565" w:rsidRPr="007A669C" w:rsidRDefault="00F6587E" w:rsidP="00AE5565">
      <w:pPr>
        <w:ind w:left="2520" w:right="990" w:hanging="360"/>
        <w:rPr>
          <w:rFonts w:cs="Times New Roman"/>
          <w:b w:val="0"/>
          <w:sz w:val="24"/>
        </w:rPr>
      </w:pPr>
      <w:r w:rsidRPr="007A669C">
        <w:rPr>
          <w:b w:val="0"/>
          <w:sz w:val="24"/>
        </w:rPr>
        <w:t xml:space="preserve">(5) </w:t>
      </w:r>
      <w:r w:rsidR="00F621FC" w:rsidRPr="007A669C">
        <w:rPr>
          <w:b w:val="0"/>
          <w:sz w:val="24"/>
        </w:rPr>
        <w:t>P</w:t>
      </w:r>
      <w:r w:rsidRPr="007A669C">
        <w:rPr>
          <w:b w:val="0"/>
          <w:sz w:val="24"/>
        </w:rPr>
        <w:t>rovide national, state, and local service to the profession</w:t>
      </w:r>
      <w:r w:rsidR="00AE5565" w:rsidRPr="007A669C">
        <w:rPr>
          <w:b w:val="0"/>
          <w:sz w:val="24"/>
        </w:rPr>
        <w:t>,</w:t>
      </w:r>
    </w:p>
    <w:p w14:paraId="158E73A2" w14:textId="77777777" w:rsidR="00943058" w:rsidRPr="007A669C" w:rsidRDefault="00AE5565" w:rsidP="00AE5565">
      <w:pPr>
        <w:ind w:left="2520" w:right="990" w:hanging="360"/>
        <w:rPr>
          <w:rFonts w:cs="Times New Roman"/>
          <w:b w:val="0"/>
          <w:sz w:val="24"/>
        </w:rPr>
      </w:pPr>
      <w:r w:rsidRPr="007A669C">
        <w:rPr>
          <w:rFonts w:cs="Times New Roman"/>
          <w:b w:val="0"/>
          <w:sz w:val="24"/>
        </w:rPr>
        <w:t xml:space="preserve">(6) </w:t>
      </w:r>
      <w:r w:rsidR="00317BFE" w:rsidRPr="007A669C">
        <w:rPr>
          <w:rFonts w:cs="Times New Roman"/>
          <w:b w:val="0"/>
          <w:sz w:val="24"/>
        </w:rPr>
        <w:t>Demonstrate a c</w:t>
      </w:r>
      <w:r w:rsidR="00EF5101" w:rsidRPr="007A669C">
        <w:rPr>
          <w:rFonts w:cs="Times New Roman"/>
          <w:b w:val="0"/>
          <w:sz w:val="24"/>
        </w:rPr>
        <w:t>ommitment to teaching and working with</w:t>
      </w:r>
      <w:r w:rsidR="00943058" w:rsidRPr="007A669C">
        <w:rPr>
          <w:rFonts w:cs="Times New Roman"/>
          <w:b w:val="0"/>
          <w:sz w:val="24"/>
        </w:rPr>
        <w:t xml:space="preserve"> st</w:t>
      </w:r>
      <w:r w:rsidR="00F621FC" w:rsidRPr="007A669C">
        <w:rPr>
          <w:rFonts w:cs="Times New Roman"/>
          <w:b w:val="0"/>
          <w:sz w:val="24"/>
        </w:rPr>
        <w:t>udents from diverse populations.</w:t>
      </w:r>
      <w:r w:rsidR="005857B9" w:rsidRPr="007A669C">
        <w:rPr>
          <w:rFonts w:cs="Times New Roman"/>
          <w:b w:val="0"/>
          <w:sz w:val="24"/>
        </w:rPr>
        <w:t xml:space="preserve"> </w:t>
      </w:r>
    </w:p>
    <w:p w14:paraId="14F6B9D6" w14:textId="77777777" w:rsidR="00873553" w:rsidRPr="007A669C" w:rsidRDefault="00873553" w:rsidP="00AE5565">
      <w:pPr>
        <w:ind w:left="2520" w:right="990" w:hanging="360"/>
        <w:rPr>
          <w:rFonts w:cs="Times New Roman"/>
          <w:b w:val="0"/>
          <w:sz w:val="24"/>
        </w:rPr>
      </w:pPr>
      <w:r w:rsidRPr="007A669C">
        <w:rPr>
          <w:rFonts w:cs="Times New Roman"/>
          <w:b w:val="0"/>
          <w:sz w:val="24"/>
        </w:rPr>
        <w:lastRenderedPageBreak/>
        <w:t>(7) Dev</w:t>
      </w:r>
      <w:r w:rsidR="007F5D6D" w:rsidRPr="007A669C">
        <w:rPr>
          <w:rFonts w:cs="Times New Roman"/>
          <w:b w:val="0"/>
          <w:sz w:val="24"/>
        </w:rPr>
        <w:t>e</w:t>
      </w:r>
      <w:r w:rsidRPr="007A669C">
        <w:rPr>
          <w:rFonts w:cs="Times New Roman"/>
          <w:b w:val="0"/>
          <w:sz w:val="24"/>
        </w:rPr>
        <w:t xml:space="preserve">lop partnerships with schools to </w:t>
      </w:r>
      <w:r w:rsidR="007F5D6D" w:rsidRPr="007A669C">
        <w:rPr>
          <w:rFonts w:cs="Times New Roman"/>
          <w:b w:val="0"/>
          <w:sz w:val="24"/>
        </w:rPr>
        <w:t xml:space="preserve">promote and </w:t>
      </w:r>
      <w:r w:rsidRPr="007A669C">
        <w:rPr>
          <w:rFonts w:cs="Times New Roman"/>
          <w:b w:val="0"/>
          <w:sz w:val="24"/>
        </w:rPr>
        <w:t xml:space="preserve">deliver the online elementary mathematics endorsement courses and online personalized standards-based professional development modules. </w:t>
      </w:r>
    </w:p>
    <w:p w14:paraId="5844121E" w14:textId="77777777" w:rsidR="00943058" w:rsidRPr="007A669C" w:rsidRDefault="00943058" w:rsidP="00943058">
      <w:pPr>
        <w:ind w:left="2160"/>
        <w:rPr>
          <w:rFonts w:cs="Times New Roman"/>
          <w:b w:val="0"/>
          <w:sz w:val="24"/>
        </w:rPr>
      </w:pPr>
    </w:p>
    <w:p w14:paraId="4677FEC3" w14:textId="77777777" w:rsidR="00943058" w:rsidRPr="007A669C" w:rsidRDefault="00943058" w:rsidP="00943058">
      <w:pPr>
        <w:rPr>
          <w:rFonts w:cs="Times New Roman"/>
          <w:b w:val="0"/>
          <w:sz w:val="24"/>
        </w:rPr>
      </w:pPr>
    </w:p>
    <w:p w14:paraId="04754DF8" w14:textId="77777777" w:rsidR="00943058" w:rsidRPr="007A669C" w:rsidRDefault="00943058" w:rsidP="00FE0125">
      <w:pPr>
        <w:outlineLvl w:val="0"/>
        <w:rPr>
          <w:rFonts w:cs="Times New Roman"/>
          <w:sz w:val="24"/>
        </w:rPr>
      </w:pPr>
      <w:r w:rsidRPr="007A669C">
        <w:rPr>
          <w:rFonts w:cs="Times New Roman"/>
          <w:sz w:val="24"/>
        </w:rPr>
        <w:t>Minimum Qualifications:</w:t>
      </w:r>
    </w:p>
    <w:p w14:paraId="233CCF61" w14:textId="6D8B1EA2" w:rsidR="007F64D6" w:rsidRPr="007A669C" w:rsidRDefault="00F856B8" w:rsidP="007F64D6">
      <w:pPr>
        <w:pStyle w:val="ColorfulList-Accent11"/>
        <w:numPr>
          <w:ilvl w:val="0"/>
          <w:numId w:val="10"/>
        </w:numPr>
        <w:rPr>
          <w:b w:val="0"/>
          <w:sz w:val="24"/>
        </w:rPr>
      </w:pPr>
      <w:r>
        <w:rPr>
          <w:b w:val="0"/>
          <w:sz w:val="24"/>
        </w:rPr>
        <w:t>Earned Ed</w:t>
      </w:r>
      <w:r w:rsidR="00035C0C">
        <w:rPr>
          <w:b w:val="0"/>
          <w:sz w:val="24"/>
        </w:rPr>
        <w:t>.</w:t>
      </w:r>
      <w:r>
        <w:rPr>
          <w:b w:val="0"/>
          <w:sz w:val="24"/>
        </w:rPr>
        <w:t>D</w:t>
      </w:r>
      <w:r w:rsidR="00035C0C">
        <w:rPr>
          <w:b w:val="0"/>
          <w:sz w:val="24"/>
        </w:rPr>
        <w:t>.</w:t>
      </w:r>
      <w:r>
        <w:rPr>
          <w:b w:val="0"/>
          <w:sz w:val="24"/>
        </w:rPr>
        <w:t xml:space="preserve"> or Ph</w:t>
      </w:r>
      <w:r w:rsidR="00035C0C">
        <w:rPr>
          <w:b w:val="0"/>
          <w:sz w:val="24"/>
        </w:rPr>
        <w:t>.</w:t>
      </w:r>
      <w:r>
        <w:rPr>
          <w:b w:val="0"/>
          <w:sz w:val="24"/>
        </w:rPr>
        <w:t>D</w:t>
      </w:r>
      <w:r w:rsidR="00035C0C">
        <w:rPr>
          <w:b w:val="0"/>
          <w:sz w:val="24"/>
        </w:rPr>
        <w:t>.</w:t>
      </w:r>
      <w:r>
        <w:rPr>
          <w:b w:val="0"/>
          <w:sz w:val="24"/>
        </w:rPr>
        <w:t xml:space="preserve"> by August 2018</w:t>
      </w:r>
      <w:r w:rsidR="007F64D6" w:rsidRPr="007A669C">
        <w:rPr>
          <w:b w:val="0"/>
          <w:sz w:val="24"/>
        </w:rPr>
        <w:t xml:space="preserve">, with emphasis in mathematics education at the K-8 level, </w:t>
      </w:r>
    </w:p>
    <w:p w14:paraId="6EEC7D20" w14:textId="0DA4441B" w:rsidR="007F64D6" w:rsidRPr="007A669C" w:rsidRDefault="007F64D6" w:rsidP="007F64D6">
      <w:pPr>
        <w:pStyle w:val="ColorfulList-Accent11"/>
        <w:numPr>
          <w:ilvl w:val="0"/>
          <w:numId w:val="10"/>
        </w:numPr>
        <w:rPr>
          <w:b w:val="0"/>
          <w:sz w:val="24"/>
        </w:rPr>
      </w:pPr>
      <w:r w:rsidRPr="00035C0C">
        <w:rPr>
          <w:b w:val="0"/>
          <w:sz w:val="24"/>
        </w:rPr>
        <w:t xml:space="preserve">Demonstrated </w:t>
      </w:r>
      <w:r w:rsidR="00035C0C">
        <w:rPr>
          <w:b w:val="0"/>
          <w:sz w:val="24"/>
        </w:rPr>
        <w:t xml:space="preserve">potential </w:t>
      </w:r>
      <w:r w:rsidRPr="00035C0C">
        <w:rPr>
          <w:b w:val="0"/>
          <w:sz w:val="24"/>
        </w:rPr>
        <w:t xml:space="preserve">effectiveness </w:t>
      </w:r>
      <w:r w:rsidR="00035C0C" w:rsidRPr="00035C0C">
        <w:rPr>
          <w:b w:val="0"/>
          <w:sz w:val="24"/>
        </w:rPr>
        <w:t>in</w:t>
      </w:r>
      <w:r w:rsidR="00035C0C">
        <w:rPr>
          <w:b w:val="0"/>
          <w:sz w:val="24"/>
        </w:rPr>
        <w:t xml:space="preserve"> </w:t>
      </w:r>
      <w:r w:rsidRPr="007A669C">
        <w:rPr>
          <w:b w:val="0"/>
          <w:sz w:val="24"/>
        </w:rPr>
        <w:t xml:space="preserve">teaching elementary and/or middle grades mathematics education courses </w:t>
      </w:r>
      <w:r w:rsidR="00035C0C">
        <w:rPr>
          <w:b w:val="0"/>
          <w:sz w:val="24"/>
        </w:rPr>
        <w:t>at the college/university level,</w:t>
      </w:r>
    </w:p>
    <w:p w14:paraId="01891A02" w14:textId="77777777" w:rsidR="007F64D6" w:rsidRPr="007A669C" w:rsidRDefault="007F64D6" w:rsidP="007F64D6">
      <w:pPr>
        <w:pStyle w:val="ColorfulList-Accent11"/>
        <w:numPr>
          <w:ilvl w:val="0"/>
          <w:numId w:val="10"/>
        </w:numPr>
        <w:rPr>
          <w:b w:val="0"/>
          <w:sz w:val="24"/>
        </w:rPr>
      </w:pPr>
      <w:r w:rsidRPr="007A669C">
        <w:rPr>
          <w:b w:val="0"/>
          <w:sz w:val="24"/>
        </w:rPr>
        <w:t xml:space="preserve">Evidence of ability to conduct and disseminate research, </w:t>
      </w:r>
    </w:p>
    <w:p w14:paraId="03B76911" w14:textId="77777777" w:rsidR="007F64D6" w:rsidRPr="007A669C" w:rsidRDefault="007F64D6" w:rsidP="007F64D6">
      <w:pPr>
        <w:pStyle w:val="ColorfulList-Accent11"/>
        <w:numPr>
          <w:ilvl w:val="0"/>
          <w:numId w:val="10"/>
        </w:numPr>
        <w:rPr>
          <w:b w:val="0"/>
          <w:sz w:val="24"/>
        </w:rPr>
      </w:pPr>
      <w:r w:rsidRPr="007A669C">
        <w:rPr>
          <w:b w:val="0"/>
          <w:sz w:val="24"/>
        </w:rPr>
        <w:t xml:space="preserve">Demonstrated successful teaching experience at the K-8 level, </w:t>
      </w:r>
    </w:p>
    <w:p w14:paraId="2E465658" w14:textId="77777777" w:rsidR="007F64D6" w:rsidRPr="007A669C" w:rsidRDefault="007F64D6" w:rsidP="007F64D6">
      <w:pPr>
        <w:pStyle w:val="ColorfulList-Accent11"/>
        <w:numPr>
          <w:ilvl w:val="0"/>
          <w:numId w:val="10"/>
        </w:numPr>
        <w:rPr>
          <w:b w:val="0"/>
          <w:sz w:val="24"/>
        </w:rPr>
      </w:pPr>
      <w:r w:rsidRPr="007A669C">
        <w:rPr>
          <w:b w:val="0"/>
          <w:sz w:val="24"/>
        </w:rPr>
        <w:t xml:space="preserve">Current or prior </w:t>
      </w:r>
      <w:r w:rsidR="005278FE" w:rsidRPr="007A669C">
        <w:rPr>
          <w:b w:val="0"/>
          <w:sz w:val="24"/>
        </w:rPr>
        <w:t xml:space="preserve">teaching </w:t>
      </w:r>
      <w:r w:rsidRPr="007A669C">
        <w:rPr>
          <w:b w:val="0"/>
          <w:sz w:val="24"/>
        </w:rPr>
        <w:t xml:space="preserve">certification at the K-8 level, </w:t>
      </w:r>
    </w:p>
    <w:p w14:paraId="5B6B3089" w14:textId="77777777" w:rsidR="007F64D6" w:rsidRPr="007A669C" w:rsidRDefault="007F64D6" w:rsidP="007F64D6">
      <w:pPr>
        <w:pStyle w:val="ColorfulList-Accent11"/>
        <w:numPr>
          <w:ilvl w:val="0"/>
          <w:numId w:val="10"/>
        </w:numPr>
        <w:rPr>
          <w:b w:val="0"/>
          <w:sz w:val="24"/>
        </w:rPr>
      </w:pPr>
      <w:r w:rsidRPr="007A669C">
        <w:rPr>
          <w:b w:val="0"/>
          <w:sz w:val="24"/>
        </w:rPr>
        <w:t>Excellent interpersonal and communication skills</w:t>
      </w:r>
      <w:r w:rsidR="00AE5565" w:rsidRPr="007A669C">
        <w:rPr>
          <w:b w:val="0"/>
          <w:sz w:val="24"/>
        </w:rPr>
        <w:t>,</w:t>
      </w:r>
      <w:r w:rsidRPr="007A669C">
        <w:rPr>
          <w:b w:val="0"/>
          <w:sz w:val="24"/>
        </w:rPr>
        <w:t xml:space="preserve"> </w:t>
      </w:r>
    </w:p>
    <w:p w14:paraId="3A31EC05" w14:textId="77777777" w:rsidR="007F64D6" w:rsidRPr="007A669C" w:rsidRDefault="007F64D6" w:rsidP="007F64D6">
      <w:pPr>
        <w:pStyle w:val="ColorfulList-Accent11"/>
        <w:numPr>
          <w:ilvl w:val="0"/>
          <w:numId w:val="10"/>
        </w:numPr>
        <w:rPr>
          <w:b w:val="0"/>
          <w:sz w:val="24"/>
        </w:rPr>
      </w:pPr>
      <w:r w:rsidRPr="007A669C">
        <w:rPr>
          <w:b w:val="0"/>
          <w:sz w:val="24"/>
        </w:rPr>
        <w:t>Collegial relationships with faculty, students, and staff, and</w:t>
      </w:r>
      <w:r w:rsidR="00AE5565" w:rsidRPr="007A669C">
        <w:rPr>
          <w:b w:val="0"/>
          <w:sz w:val="24"/>
        </w:rPr>
        <w:t>,</w:t>
      </w:r>
      <w:r w:rsidRPr="007A669C">
        <w:rPr>
          <w:b w:val="0"/>
          <w:sz w:val="24"/>
        </w:rPr>
        <w:t xml:space="preserve"> </w:t>
      </w:r>
    </w:p>
    <w:p w14:paraId="283861B8" w14:textId="77777777" w:rsidR="007F64D6" w:rsidRPr="007A669C" w:rsidRDefault="007F64D6" w:rsidP="007F64D6">
      <w:pPr>
        <w:pStyle w:val="ColorfulList-Accent11"/>
        <w:numPr>
          <w:ilvl w:val="0"/>
          <w:numId w:val="10"/>
        </w:numPr>
        <w:rPr>
          <w:b w:val="0"/>
          <w:sz w:val="24"/>
        </w:rPr>
      </w:pPr>
      <w:r w:rsidRPr="00C515EB">
        <w:rPr>
          <w:b w:val="0"/>
          <w:sz w:val="24"/>
        </w:rPr>
        <w:t>A commitment to serve diverse student populations at the university</w:t>
      </w:r>
      <w:r w:rsidRPr="007A669C">
        <w:rPr>
          <w:b w:val="0"/>
          <w:sz w:val="24"/>
        </w:rPr>
        <w:t xml:space="preserve"> and </w:t>
      </w:r>
      <w:r w:rsidR="005278FE" w:rsidRPr="007A669C">
        <w:rPr>
          <w:b w:val="0"/>
          <w:sz w:val="24"/>
        </w:rPr>
        <w:t xml:space="preserve">K-8 </w:t>
      </w:r>
      <w:r w:rsidRPr="007A669C">
        <w:rPr>
          <w:b w:val="0"/>
          <w:sz w:val="24"/>
        </w:rPr>
        <w:t>school</w:t>
      </w:r>
      <w:r w:rsidR="005278FE" w:rsidRPr="007A669C">
        <w:rPr>
          <w:b w:val="0"/>
          <w:sz w:val="24"/>
        </w:rPr>
        <w:t xml:space="preserve"> levels</w:t>
      </w:r>
      <w:r w:rsidRPr="007A669C">
        <w:rPr>
          <w:b w:val="0"/>
          <w:sz w:val="24"/>
        </w:rPr>
        <w:t>.</w:t>
      </w:r>
    </w:p>
    <w:p w14:paraId="1609AAE2" w14:textId="77777777" w:rsidR="005E0420" w:rsidRPr="007A669C" w:rsidRDefault="007F64D6" w:rsidP="007F64D6">
      <w:pPr>
        <w:ind w:left="2160" w:right="630"/>
        <w:rPr>
          <w:rFonts w:cs="Times New Roman"/>
          <w:b w:val="0"/>
          <w:sz w:val="24"/>
        </w:rPr>
      </w:pPr>
      <w:r w:rsidRPr="007A669C">
        <w:rPr>
          <w:rFonts w:cs="Times New Roman"/>
          <w:b w:val="0"/>
          <w:sz w:val="24"/>
        </w:rPr>
        <w:t xml:space="preserve"> </w:t>
      </w:r>
    </w:p>
    <w:p w14:paraId="0BED6E2E" w14:textId="77777777" w:rsidR="00943058" w:rsidRPr="007A669C" w:rsidRDefault="00943058" w:rsidP="00943058">
      <w:pPr>
        <w:rPr>
          <w:rFonts w:cs="Times New Roman"/>
          <w:b w:val="0"/>
          <w:sz w:val="24"/>
        </w:rPr>
      </w:pPr>
    </w:p>
    <w:p w14:paraId="2EA89887" w14:textId="77777777" w:rsidR="00943058" w:rsidRPr="007A669C" w:rsidRDefault="00943058" w:rsidP="00FE0125">
      <w:pPr>
        <w:outlineLvl w:val="0"/>
        <w:rPr>
          <w:rFonts w:cs="Times New Roman"/>
          <w:sz w:val="24"/>
        </w:rPr>
      </w:pPr>
      <w:r w:rsidRPr="007A669C">
        <w:rPr>
          <w:rFonts w:cs="Times New Roman"/>
          <w:sz w:val="24"/>
        </w:rPr>
        <w:t>Preferred Qualifications:</w:t>
      </w:r>
    </w:p>
    <w:p w14:paraId="14F04744" w14:textId="77777777" w:rsidR="007F64D6" w:rsidRPr="007A669C" w:rsidRDefault="007F64D6" w:rsidP="007F64D6">
      <w:pPr>
        <w:numPr>
          <w:ilvl w:val="0"/>
          <w:numId w:val="11"/>
        </w:numPr>
        <w:ind w:right="630"/>
        <w:rPr>
          <w:b w:val="0"/>
          <w:sz w:val="24"/>
        </w:rPr>
      </w:pPr>
      <w:r w:rsidRPr="007A669C">
        <w:rPr>
          <w:b w:val="0"/>
          <w:sz w:val="24"/>
        </w:rPr>
        <w:t>Successful experience with distance education delivery,</w:t>
      </w:r>
    </w:p>
    <w:p w14:paraId="29533F4B" w14:textId="77777777" w:rsidR="003D149C" w:rsidRPr="003D149C" w:rsidRDefault="007F64D6" w:rsidP="00C515EB">
      <w:pPr>
        <w:numPr>
          <w:ilvl w:val="0"/>
          <w:numId w:val="11"/>
        </w:numPr>
        <w:ind w:right="630"/>
        <w:rPr>
          <w:rFonts w:cs="Times New Roman"/>
          <w:b w:val="0"/>
          <w:sz w:val="24"/>
        </w:rPr>
      </w:pPr>
      <w:r w:rsidRPr="007A669C">
        <w:rPr>
          <w:b w:val="0"/>
          <w:sz w:val="24"/>
        </w:rPr>
        <w:t>Experience working on</w:t>
      </w:r>
      <w:r w:rsidR="00C515EB">
        <w:rPr>
          <w:b w:val="0"/>
          <w:sz w:val="24"/>
        </w:rPr>
        <w:t>, writing,</w:t>
      </w:r>
      <w:r w:rsidRPr="007A669C">
        <w:rPr>
          <w:b w:val="0"/>
          <w:sz w:val="24"/>
        </w:rPr>
        <w:t xml:space="preserve"> and/or </w:t>
      </w:r>
      <w:r w:rsidRPr="00C515EB">
        <w:rPr>
          <w:b w:val="0"/>
          <w:sz w:val="24"/>
        </w:rPr>
        <w:t>obtaining extramural</w:t>
      </w:r>
      <w:r w:rsidRPr="007A669C">
        <w:rPr>
          <w:b w:val="0"/>
          <w:sz w:val="24"/>
        </w:rPr>
        <w:t xml:space="preserve"> research funding through </w:t>
      </w:r>
      <w:r w:rsidR="00C515EB">
        <w:rPr>
          <w:b w:val="0"/>
          <w:sz w:val="24"/>
        </w:rPr>
        <w:t xml:space="preserve">collaborative </w:t>
      </w:r>
      <w:r w:rsidRPr="007A669C">
        <w:rPr>
          <w:b w:val="0"/>
          <w:sz w:val="24"/>
        </w:rPr>
        <w:t>grant writing</w:t>
      </w:r>
      <w:r w:rsidR="003D149C">
        <w:rPr>
          <w:b w:val="0"/>
          <w:sz w:val="24"/>
        </w:rPr>
        <w:t>,</w:t>
      </w:r>
    </w:p>
    <w:p w14:paraId="79D9CCCE" w14:textId="28E97D5D" w:rsidR="007B1145" w:rsidRPr="00C515EB" w:rsidRDefault="007F64D6" w:rsidP="003D149C">
      <w:pPr>
        <w:ind w:right="630"/>
        <w:rPr>
          <w:rFonts w:cs="Times New Roman"/>
          <w:b w:val="0"/>
          <w:sz w:val="24"/>
        </w:rPr>
      </w:pPr>
      <w:r w:rsidRPr="007A669C">
        <w:rPr>
          <w:b w:val="0"/>
          <w:sz w:val="24"/>
        </w:rPr>
        <w:t xml:space="preserve"> </w:t>
      </w:r>
    </w:p>
    <w:p w14:paraId="10CA7877" w14:textId="77777777" w:rsidR="00C515EB" w:rsidRPr="007A669C" w:rsidRDefault="00C515EB" w:rsidP="00C515EB">
      <w:pPr>
        <w:ind w:left="2160" w:right="630"/>
        <w:rPr>
          <w:rFonts w:cs="Times New Roman"/>
          <w:b w:val="0"/>
          <w:sz w:val="24"/>
        </w:rPr>
      </w:pPr>
    </w:p>
    <w:p w14:paraId="3392E888" w14:textId="4B7BDC02" w:rsidR="001E4DCD" w:rsidRPr="007A669C" w:rsidRDefault="001E4DCD" w:rsidP="001E4DCD">
      <w:pPr>
        <w:pStyle w:val="MediumGrid2-Accent11"/>
        <w:rPr>
          <w:rFonts w:ascii="Times New Roman" w:hAnsi="Times New Roman" w:cs="Times New Roman"/>
          <w:b/>
          <w:sz w:val="24"/>
          <w:szCs w:val="24"/>
        </w:rPr>
      </w:pPr>
      <w:r w:rsidRPr="007A669C">
        <w:rPr>
          <w:rFonts w:ascii="Times New Roman" w:hAnsi="Times New Roman" w:cs="Times New Roman"/>
          <w:b/>
          <w:sz w:val="24"/>
          <w:szCs w:val="24"/>
        </w:rPr>
        <w:t xml:space="preserve">The College and University </w:t>
      </w:r>
      <w:r w:rsidRPr="007A669C">
        <w:rPr>
          <w:rFonts w:ascii="Times New Roman" w:hAnsi="Times New Roman" w:cs="Times New Roman"/>
          <w:b/>
          <w:sz w:val="24"/>
          <w:szCs w:val="24"/>
        </w:rPr>
        <w:br/>
      </w:r>
      <w:r w:rsidRPr="007A669C">
        <w:rPr>
          <w:rFonts w:ascii="Times New Roman" w:hAnsi="Times New Roman" w:cs="Times New Roman"/>
          <w:sz w:val="24"/>
          <w:szCs w:val="24"/>
        </w:rPr>
        <w:t>Utah State University (USU), a land-grant</w:t>
      </w:r>
      <w:r w:rsidR="00D07A5F" w:rsidRPr="007A669C">
        <w:rPr>
          <w:rFonts w:ascii="Times New Roman" w:hAnsi="Times New Roman" w:cs="Times New Roman"/>
          <w:sz w:val="24"/>
          <w:szCs w:val="24"/>
        </w:rPr>
        <w:t xml:space="preserve"> </w:t>
      </w:r>
      <w:r w:rsidRPr="007A669C">
        <w:rPr>
          <w:rFonts w:ascii="Times New Roman" w:hAnsi="Times New Roman" w:cs="Times New Roman"/>
          <w:sz w:val="24"/>
          <w:szCs w:val="24"/>
        </w:rPr>
        <w:t xml:space="preserve">university, is ranked by the Carnegie Foundation for the Advancement of Teaching as a research university with “high research activity.” </w:t>
      </w:r>
      <w:r w:rsidR="00C9798D" w:rsidRPr="007A669C">
        <w:rPr>
          <w:rFonts w:ascii="Times New Roman" w:hAnsi="Times New Roman" w:cs="Times New Roman"/>
          <w:sz w:val="24"/>
          <w:szCs w:val="24"/>
        </w:rPr>
        <w:t xml:space="preserve"> </w:t>
      </w:r>
      <w:r w:rsidRPr="007A669C">
        <w:rPr>
          <w:rFonts w:ascii="Times New Roman" w:hAnsi="Times New Roman" w:cs="Times New Roman"/>
          <w:sz w:val="24"/>
          <w:szCs w:val="24"/>
        </w:rPr>
        <w:t>It is in the top 3% of higher education institutions in the country.</w:t>
      </w:r>
      <w:r w:rsidR="005F001F" w:rsidRPr="007A669C">
        <w:rPr>
          <w:rFonts w:ascii="Times New Roman" w:hAnsi="Times New Roman" w:cs="Times New Roman"/>
          <w:sz w:val="24"/>
          <w:szCs w:val="24"/>
        </w:rPr>
        <w:t xml:space="preserve"> </w:t>
      </w:r>
      <w:r w:rsidRPr="007A669C">
        <w:rPr>
          <w:rFonts w:ascii="Times New Roman" w:hAnsi="Times New Roman" w:cs="Times New Roman"/>
          <w:sz w:val="24"/>
          <w:szCs w:val="24"/>
        </w:rPr>
        <w:t xml:space="preserve"> USU received $</w:t>
      </w:r>
      <w:r w:rsidR="0089021E">
        <w:rPr>
          <w:rFonts w:ascii="Times New Roman" w:hAnsi="Times New Roman" w:cs="Times New Roman"/>
          <w:sz w:val="24"/>
          <w:szCs w:val="24"/>
        </w:rPr>
        <w:t>243.9</w:t>
      </w:r>
      <w:r w:rsidRPr="007A669C">
        <w:rPr>
          <w:rFonts w:ascii="Times New Roman" w:hAnsi="Times New Roman" w:cs="Times New Roman"/>
          <w:sz w:val="24"/>
          <w:szCs w:val="24"/>
        </w:rPr>
        <w:t xml:space="preserve"> million in</w:t>
      </w:r>
      <w:r w:rsidR="0089021E">
        <w:rPr>
          <w:rFonts w:ascii="Times New Roman" w:hAnsi="Times New Roman" w:cs="Times New Roman"/>
          <w:sz w:val="24"/>
          <w:szCs w:val="24"/>
        </w:rPr>
        <w:t xml:space="preserve"> research awards during the 2016</w:t>
      </w:r>
      <w:r w:rsidRPr="007A669C">
        <w:rPr>
          <w:rFonts w:ascii="Times New Roman" w:hAnsi="Times New Roman" w:cs="Times New Roman"/>
          <w:sz w:val="24"/>
          <w:szCs w:val="24"/>
        </w:rPr>
        <w:t xml:space="preserve"> fiscal year.</w:t>
      </w:r>
      <w:r w:rsidR="005F001F" w:rsidRPr="007A669C">
        <w:rPr>
          <w:rFonts w:ascii="Times New Roman" w:hAnsi="Times New Roman" w:cs="Times New Roman"/>
          <w:sz w:val="24"/>
          <w:szCs w:val="24"/>
        </w:rPr>
        <w:t xml:space="preserve"> </w:t>
      </w:r>
      <w:r w:rsidRPr="007A669C">
        <w:rPr>
          <w:rFonts w:ascii="Times New Roman" w:hAnsi="Times New Roman" w:cs="Times New Roman"/>
          <w:sz w:val="24"/>
          <w:szCs w:val="24"/>
        </w:rPr>
        <w:t xml:space="preserve"> Enrollment (undergraduate and graduate students) exceeds 27,000. </w:t>
      </w:r>
      <w:r w:rsidR="005F001F" w:rsidRPr="007A669C">
        <w:rPr>
          <w:rFonts w:ascii="Times New Roman" w:hAnsi="Times New Roman" w:cs="Times New Roman"/>
          <w:sz w:val="24"/>
          <w:szCs w:val="24"/>
        </w:rPr>
        <w:t xml:space="preserve"> </w:t>
      </w:r>
      <w:r w:rsidRPr="007A669C">
        <w:rPr>
          <w:rFonts w:ascii="Times New Roman" w:hAnsi="Times New Roman" w:cs="Times New Roman"/>
          <w:sz w:val="24"/>
          <w:szCs w:val="24"/>
        </w:rPr>
        <w:t>There are 41 schools and departments in eight academic colleges and a School of Graduate Studies that offers 38 doctoral degrees and 96 master’s degrees.</w:t>
      </w:r>
      <w:r w:rsidR="005F001F" w:rsidRPr="007A669C">
        <w:rPr>
          <w:rFonts w:ascii="Times New Roman" w:hAnsi="Times New Roman" w:cs="Times New Roman"/>
          <w:sz w:val="24"/>
          <w:szCs w:val="24"/>
        </w:rPr>
        <w:t xml:space="preserve"> </w:t>
      </w:r>
      <w:r w:rsidRPr="007A669C">
        <w:rPr>
          <w:rFonts w:ascii="Times New Roman" w:hAnsi="Times New Roman" w:cs="Times New Roman"/>
          <w:sz w:val="24"/>
          <w:szCs w:val="24"/>
        </w:rPr>
        <w:t xml:space="preserve"> USU has a national and international reputation for its education, agricultural, aerospace-engineering, and natural resources academic programs. </w:t>
      </w:r>
      <w:r w:rsidR="005F001F" w:rsidRPr="007A669C">
        <w:rPr>
          <w:rFonts w:ascii="Times New Roman" w:hAnsi="Times New Roman" w:cs="Times New Roman"/>
          <w:sz w:val="24"/>
          <w:szCs w:val="24"/>
        </w:rPr>
        <w:t xml:space="preserve"> </w:t>
      </w:r>
      <w:r w:rsidRPr="007A669C">
        <w:rPr>
          <w:rFonts w:ascii="Times New Roman" w:hAnsi="Times New Roman" w:cs="Times New Roman"/>
          <w:sz w:val="24"/>
          <w:szCs w:val="24"/>
        </w:rPr>
        <w:t xml:space="preserve">The </w:t>
      </w:r>
      <w:r w:rsidR="006B13D0" w:rsidRPr="007A669C">
        <w:rPr>
          <w:rFonts w:ascii="Times New Roman" w:hAnsi="Times New Roman" w:cs="Times New Roman"/>
          <w:sz w:val="24"/>
          <w:szCs w:val="24"/>
        </w:rPr>
        <w:t xml:space="preserve">Emma Eccles Jones </w:t>
      </w:r>
      <w:r w:rsidRPr="007A669C">
        <w:rPr>
          <w:rFonts w:ascii="Times New Roman" w:hAnsi="Times New Roman" w:cs="Times New Roman"/>
          <w:sz w:val="24"/>
          <w:szCs w:val="24"/>
        </w:rPr>
        <w:t>College of Education and Human Services is ra</w:t>
      </w:r>
      <w:r w:rsidR="0089021E">
        <w:rPr>
          <w:rFonts w:ascii="Times New Roman" w:hAnsi="Times New Roman" w:cs="Times New Roman"/>
          <w:sz w:val="24"/>
          <w:szCs w:val="24"/>
        </w:rPr>
        <w:t>nked 6</w:t>
      </w:r>
      <w:r w:rsidRPr="007A669C">
        <w:rPr>
          <w:rFonts w:ascii="Times New Roman" w:hAnsi="Times New Roman" w:cs="Times New Roman"/>
          <w:sz w:val="24"/>
          <w:szCs w:val="24"/>
        </w:rPr>
        <w:t>th nationally in external funding with over $</w:t>
      </w:r>
      <w:r w:rsidR="0089021E">
        <w:rPr>
          <w:rFonts w:ascii="Times New Roman" w:hAnsi="Times New Roman" w:cs="Times New Roman"/>
          <w:sz w:val="24"/>
          <w:szCs w:val="24"/>
        </w:rPr>
        <w:t>46</w:t>
      </w:r>
      <w:r w:rsidRPr="007A669C">
        <w:rPr>
          <w:rFonts w:ascii="Times New Roman" w:hAnsi="Times New Roman" w:cs="Times New Roman"/>
          <w:sz w:val="24"/>
          <w:szCs w:val="24"/>
        </w:rPr>
        <w:t xml:space="preserve"> million in external grants and contracts (US News and World Report, 201</w:t>
      </w:r>
      <w:r w:rsidR="0089021E">
        <w:rPr>
          <w:rFonts w:ascii="Times New Roman" w:hAnsi="Times New Roman" w:cs="Times New Roman"/>
          <w:sz w:val="24"/>
          <w:szCs w:val="24"/>
        </w:rPr>
        <w:t>7</w:t>
      </w:r>
      <w:r w:rsidRPr="007A669C">
        <w:rPr>
          <w:rFonts w:ascii="Times New Roman" w:hAnsi="Times New Roman" w:cs="Times New Roman"/>
          <w:sz w:val="24"/>
          <w:szCs w:val="24"/>
        </w:rPr>
        <w:t xml:space="preserve">). </w:t>
      </w:r>
      <w:r w:rsidR="005F001F" w:rsidRPr="007A669C">
        <w:rPr>
          <w:rFonts w:ascii="Times New Roman" w:hAnsi="Times New Roman" w:cs="Times New Roman"/>
          <w:sz w:val="24"/>
          <w:szCs w:val="24"/>
        </w:rPr>
        <w:t xml:space="preserve"> </w:t>
      </w:r>
      <w:r w:rsidRPr="007A669C">
        <w:rPr>
          <w:rFonts w:ascii="Times New Roman" w:hAnsi="Times New Roman" w:cs="Times New Roman"/>
          <w:sz w:val="24"/>
          <w:szCs w:val="24"/>
        </w:rPr>
        <w:t xml:space="preserve">It is one of the largest colleges of education in the nation, with </w:t>
      </w:r>
      <w:r w:rsidR="00E30EC0" w:rsidRPr="007A669C">
        <w:rPr>
          <w:rFonts w:ascii="Times New Roman" w:hAnsi="Times New Roman" w:cs="Times New Roman"/>
          <w:sz w:val="24"/>
          <w:szCs w:val="24"/>
        </w:rPr>
        <w:t>eight</w:t>
      </w:r>
      <w:r w:rsidRPr="007A669C">
        <w:rPr>
          <w:rFonts w:ascii="Times New Roman" w:hAnsi="Times New Roman" w:cs="Times New Roman"/>
          <w:sz w:val="24"/>
          <w:szCs w:val="24"/>
        </w:rPr>
        <w:t xml:space="preserve"> departments, an elementary laboratory school, over 1</w:t>
      </w:r>
      <w:r w:rsidR="00E30EC0" w:rsidRPr="007A669C">
        <w:rPr>
          <w:rFonts w:ascii="Times New Roman" w:hAnsi="Times New Roman" w:cs="Times New Roman"/>
          <w:sz w:val="24"/>
          <w:szCs w:val="24"/>
        </w:rPr>
        <w:t>3</w:t>
      </w:r>
      <w:r w:rsidRPr="007A669C">
        <w:rPr>
          <w:rFonts w:ascii="Times New Roman" w:hAnsi="Times New Roman" w:cs="Times New Roman"/>
          <w:sz w:val="24"/>
          <w:szCs w:val="24"/>
        </w:rPr>
        <w:t>0 tenure-track faculty, and hundreds of research-supported employees</w:t>
      </w:r>
      <w:r w:rsidRPr="007A669C">
        <w:rPr>
          <w:rFonts w:ascii="Times New Roman" w:hAnsi="Times New Roman" w:cs="Times New Roman"/>
          <w:color w:val="C00000"/>
          <w:sz w:val="24"/>
          <w:szCs w:val="24"/>
        </w:rPr>
        <w:t>.</w:t>
      </w:r>
    </w:p>
    <w:p w14:paraId="25EF8040" w14:textId="77777777" w:rsidR="001E4DCD" w:rsidRPr="007A669C" w:rsidRDefault="001E4DCD" w:rsidP="001E4DCD">
      <w:pPr>
        <w:pStyle w:val="MediumGrid2-Accent11"/>
        <w:rPr>
          <w:rFonts w:ascii="Times New Roman" w:hAnsi="Times New Roman" w:cs="Times New Roman"/>
          <w:b/>
          <w:sz w:val="24"/>
          <w:szCs w:val="24"/>
        </w:rPr>
      </w:pPr>
    </w:p>
    <w:p w14:paraId="7017DEBB" w14:textId="39FFEFF4" w:rsidR="0009325E" w:rsidRPr="007A669C" w:rsidRDefault="00D07A5F" w:rsidP="00D07A5F">
      <w:pPr>
        <w:autoSpaceDE w:val="0"/>
        <w:autoSpaceDN w:val="0"/>
        <w:adjustRightInd w:val="0"/>
        <w:rPr>
          <w:rFonts w:cs="Times New Roman"/>
          <w:sz w:val="24"/>
        </w:rPr>
      </w:pPr>
      <w:r w:rsidRPr="007A669C">
        <w:rPr>
          <w:rFonts w:cs="Times New Roman"/>
          <w:b w:val="0"/>
          <w:sz w:val="24"/>
        </w:rPr>
        <w:t xml:space="preserve">The School of </w:t>
      </w:r>
      <w:r w:rsidR="0009325E" w:rsidRPr="007A669C">
        <w:rPr>
          <w:rFonts w:cs="Times New Roman"/>
          <w:b w:val="0"/>
          <w:sz w:val="24"/>
        </w:rPr>
        <w:t>TEAL offers a variety of programs for early childhood education (</w:t>
      </w:r>
      <w:r w:rsidR="003D149C">
        <w:rPr>
          <w:rFonts w:cs="Times New Roman"/>
          <w:b w:val="0"/>
          <w:sz w:val="24"/>
        </w:rPr>
        <w:t>Pre</w:t>
      </w:r>
      <w:r w:rsidR="0009325E" w:rsidRPr="007A669C">
        <w:rPr>
          <w:rFonts w:cs="Times New Roman"/>
          <w:b w:val="0"/>
          <w:sz w:val="24"/>
        </w:rPr>
        <w:t xml:space="preserve">K-3), elementary education, </w:t>
      </w:r>
      <w:r w:rsidR="00546D13" w:rsidRPr="007A669C">
        <w:rPr>
          <w:rFonts w:cs="Times New Roman"/>
          <w:b w:val="0"/>
          <w:sz w:val="24"/>
        </w:rPr>
        <w:t xml:space="preserve">and coursework required of </w:t>
      </w:r>
      <w:r w:rsidR="0009325E" w:rsidRPr="007A669C">
        <w:rPr>
          <w:rFonts w:cs="Times New Roman"/>
          <w:b w:val="0"/>
          <w:sz w:val="24"/>
        </w:rPr>
        <w:t>secondary teaching major</w:t>
      </w:r>
      <w:r w:rsidR="00546D13" w:rsidRPr="007A669C">
        <w:rPr>
          <w:rFonts w:cs="Times New Roman"/>
          <w:b w:val="0"/>
          <w:sz w:val="24"/>
        </w:rPr>
        <w:t>s</w:t>
      </w:r>
      <w:r w:rsidR="00C9798D" w:rsidRPr="007A669C">
        <w:rPr>
          <w:rFonts w:cs="Times New Roman"/>
          <w:b w:val="0"/>
          <w:sz w:val="24"/>
        </w:rPr>
        <w:t>.</w:t>
      </w:r>
      <w:r w:rsidR="0009325E" w:rsidRPr="007A669C">
        <w:rPr>
          <w:rFonts w:cs="Times New Roman"/>
          <w:b w:val="0"/>
          <w:sz w:val="24"/>
        </w:rPr>
        <w:t xml:space="preserve">  </w:t>
      </w:r>
      <w:r w:rsidR="00C9798D" w:rsidRPr="007A669C">
        <w:rPr>
          <w:rFonts w:cs="Times New Roman"/>
          <w:b w:val="0"/>
          <w:sz w:val="24"/>
        </w:rPr>
        <w:t>TEAL</w:t>
      </w:r>
      <w:r w:rsidR="0009325E" w:rsidRPr="007A669C">
        <w:rPr>
          <w:rFonts w:cs="Times New Roman"/>
          <w:b w:val="0"/>
          <w:sz w:val="24"/>
        </w:rPr>
        <w:t xml:space="preserve"> offer</w:t>
      </w:r>
      <w:r w:rsidR="00C9798D" w:rsidRPr="007A669C">
        <w:rPr>
          <w:rFonts w:cs="Times New Roman"/>
          <w:b w:val="0"/>
          <w:sz w:val="24"/>
        </w:rPr>
        <w:t>s</w:t>
      </w:r>
      <w:r w:rsidR="0009325E" w:rsidRPr="007A669C">
        <w:rPr>
          <w:rFonts w:cs="Times New Roman"/>
          <w:b w:val="0"/>
          <w:sz w:val="24"/>
        </w:rPr>
        <w:t xml:space="preserve"> endorsement programs in early childhood education, reading, gifted and talented education, </w:t>
      </w:r>
      <w:r w:rsidR="00B33185" w:rsidRPr="007A669C">
        <w:rPr>
          <w:rFonts w:cs="Times New Roman"/>
          <w:b w:val="0"/>
          <w:sz w:val="24"/>
        </w:rPr>
        <w:t xml:space="preserve">social studies, science, mathematics, </w:t>
      </w:r>
      <w:r w:rsidR="0009325E" w:rsidRPr="007A669C">
        <w:rPr>
          <w:rFonts w:cs="Times New Roman"/>
          <w:b w:val="0"/>
          <w:sz w:val="24"/>
        </w:rPr>
        <w:t>ESL education, and administration/supervision certification.  Graduate degree offerings include M</w:t>
      </w:r>
      <w:r w:rsidR="003D149C">
        <w:rPr>
          <w:rFonts w:cs="Times New Roman"/>
          <w:b w:val="0"/>
          <w:sz w:val="24"/>
        </w:rPr>
        <w:t>.</w:t>
      </w:r>
      <w:r w:rsidR="0009325E" w:rsidRPr="007A669C">
        <w:rPr>
          <w:rFonts w:cs="Times New Roman"/>
          <w:b w:val="0"/>
          <w:sz w:val="24"/>
        </w:rPr>
        <w:t>A</w:t>
      </w:r>
      <w:r w:rsidR="003D149C">
        <w:rPr>
          <w:rFonts w:cs="Times New Roman"/>
          <w:b w:val="0"/>
          <w:sz w:val="24"/>
        </w:rPr>
        <w:t>.</w:t>
      </w:r>
      <w:r w:rsidR="0009325E" w:rsidRPr="007A669C">
        <w:rPr>
          <w:rFonts w:cs="Times New Roman"/>
          <w:b w:val="0"/>
          <w:sz w:val="24"/>
        </w:rPr>
        <w:t>, M</w:t>
      </w:r>
      <w:r w:rsidR="003D149C">
        <w:rPr>
          <w:rFonts w:cs="Times New Roman"/>
          <w:b w:val="0"/>
          <w:sz w:val="24"/>
        </w:rPr>
        <w:t>.</w:t>
      </w:r>
      <w:r w:rsidR="0009325E" w:rsidRPr="007A669C">
        <w:rPr>
          <w:rFonts w:cs="Times New Roman"/>
          <w:b w:val="0"/>
          <w:sz w:val="24"/>
        </w:rPr>
        <w:t>S</w:t>
      </w:r>
      <w:r w:rsidR="003D149C">
        <w:rPr>
          <w:rFonts w:cs="Times New Roman"/>
          <w:b w:val="0"/>
          <w:sz w:val="24"/>
        </w:rPr>
        <w:t>.</w:t>
      </w:r>
      <w:r w:rsidR="0009325E" w:rsidRPr="007A669C">
        <w:rPr>
          <w:rFonts w:cs="Times New Roman"/>
          <w:b w:val="0"/>
          <w:sz w:val="24"/>
        </w:rPr>
        <w:t>, M</w:t>
      </w:r>
      <w:r w:rsidR="003D149C">
        <w:rPr>
          <w:rFonts w:cs="Times New Roman"/>
          <w:b w:val="0"/>
          <w:sz w:val="24"/>
        </w:rPr>
        <w:t>.</w:t>
      </w:r>
      <w:r w:rsidR="0009325E" w:rsidRPr="007A669C">
        <w:rPr>
          <w:rFonts w:cs="Times New Roman"/>
          <w:b w:val="0"/>
          <w:sz w:val="24"/>
        </w:rPr>
        <w:t>Ed</w:t>
      </w:r>
      <w:r w:rsidR="003D149C">
        <w:rPr>
          <w:rFonts w:cs="Times New Roman"/>
          <w:b w:val="0"/>
          <w:sz w:val="24"/>
        </w:rPr>
        <w:t>.</w:t>
      </w:r>
      <w:r w:rsidR="0009325E" w:rsidRPr="007A669C">
        <w:rPr>
          <w:rFonts w:cs="Times New Roman"/>
          <w:b w:val="0"/>
          <w:sz w:val="24"/>
        </w:rPr>
        <w:t>, Ed</w:t>
      </w:r>
      <w:r w:rsidR="003D149C">
        <w:rPr>
          <w:rFonts w:cs="Times New Roman"/>
          <w:b w:val="0"/>
          <w:sz w:val="24"/>
        </w:rPr>
        <w:t>.</w:t>
      </w:r>
      <w:r w:rsidR="0009325E" w:rsidRPr="007A669C">
        <w:rPr>
          <w:rFonts w:cs="Times New Roman"/>
          <w:b w:val="0"/>
          <w:sz w:val="24"/>
        </w:rPr>
        <w:t>S</w:t>
      </w:r>
      <w:r w:rsidR="003D149C">
        <w:rPr>
          <w:rFonts w:cs="Times New Roman"/>
          <w:b w:val="0"/>
          <w:sz w:val="24"/>
        </w:rPr>
        <w:t>.</w:t>
      </w:r>
      <w:r w:rsidRPr="007A669C">
        <w:rPr>
          <w:rFonts w:cs="Times New Roman"/>
          <w:b w:val="0"/>
          <w:sz w:val="24"/>
        </w:rPr>
        <w:t>,</w:t>
      </w:r>
      <w:r w:rsidR="0009325E" w:rsidRPr="007A669C">
        <w:rPr>
          <w:rFonts w:cs="Times New Roman"/>
          <w:b w:val="0"/>
          <w:sz w:val="24"/>
        </w:rPr>
        <w:t xml:space="preserve"> and a Ph</w:t>
      </w:r>
      <w:r w:rsidR="003D149C">
        <w:rPr>
          <w:rFonts w:cs="Times New Roman"/>
          <w:b w:val="0"/>
          <w:sz w:val="24"/>
        </w:rPr>
        <w:t>.</w:t>
      </w:r>
      <w:r w:rsidR="0009325E" w:rsidRPr="007A669C">
        <w:rPr>
          <w:rFonts w:cs="Times New Roman"/>
          <w:b w:val="0"/>
          <w:sz w:val="24"/>
        </w:rPr>
        <w:t>D</w:t>
      </w:r>
      <w:r w:rsidR="003D149C">
        <w:rPr>
          <w:rFonts w:cs="Times New Roman"/>
          <w:b w:val="0"/>
          <w:sz w:val="24"/>
        </w:rPr>
        <w:t>.</w:t>
      </w:r>
      <w:r w:rsidR="0009325E" w:rsidRPr="007A669C">
        <w:rPr>
          <w:rFonts w:cs="Times New Roman"/>
          <w:b w:val="0"/>
          <w:sz w:val="24"/>
        </w:rPr>
        <w:t xml:space="preserve"> in Education</w:t>
      </w:r>
      <w:r w:rsidR="00C9798D" w:rsidRPr="007A669C">
        <w:rPr>
          <w:rFonts w:cs="Times New Roman"/>
          <w:b w:val="0"/>
          <w:sz w:val="24"/>
        </w:rPr>
        <w:t xml:space="preserve"> with</w:t>
      </w:r>
      <w:r w:rsidR="0009325E" w:rsidRPr="007A669C">
        <w:rPr>
          <w:rFonts w:cs="Times New Roman"/>
          <w:b w:val="0"/>
          <w:sz w:val="24"/>
        </w:rPr>
        <w:t xml:space="preserve"> </w:t>
      </w:r>
      <w:r w:rsidR="0009325E" w:rsidRPr="007A669C">
        <w:rPr>
          <w:rFonts w:cs="Times New Roman"/>
          <w:b w:val="0"/>
          <w:sz w:val="24"/>
        </w:rPr>
        <w:lastRenderedPageBreak/>
        <w:t>concentrations in instructional leadership, literacy education and leadership, mathematics education and leadership</w:t>
      </w:r>
      <w:r w:rsidR="0089021E">
        <w:rPr>
          <w:rFonts w:cs="Times New Roman"/>
          <w:b w:val="0"/>
          <w:sz w:val="24"/>
        </w:rPr>
        <w:t xml:space="preserve"> science education, and cultural studies</w:t>
      </w:r>
      <w:r w:rsidR="0009325E" w:rsidRPr="007A669C">
        <w:rPr>
          <w:rFonts w:cs="Times New Roman"/>
          <w:b w:val="0"/>
          <w:sz w:val="24"/>
        </w:rPr>
        <w:t xml:space="preserve">. </w:t>
      </w:r>
      <w:r w:rsidR="00546D13" w:rsidRPr="007A669C">
        <w:rPr>
          <w:rFonts w:cs="Times New Roman"/>
          <w:b w:val="0"/>
          <w:sz w:val="24"/>
        </w:rPr>
        <w:t xml:space="preserve"> </w:t>
      </w:r>
      <w:r w:rsidR="0009325E" w:rsidRPr="007A669C">
        <w:rPr>
          <w:rFonts w:cs="Times New Roman"/>
          <w:b w:val="0"/>
          <w:sz w:val="24"/>
        </w:rPr>
        <w:t>As part of a land-</w:t>
      </w:r>
      <w:r w:rsidR="00E90C24" w:rsidRPr="007A669C">
        <w:rPr>
          <w:rFonts w:cs="Times New Roman"/>
          <w:b w:val="0"/>
          <w:sz w:val="24"/>
        </w:rPr>
        <w:t xml:space="preserve">grant and </w:t>
      </w:r>
      <w:r w:rsidR="0009325E" w:rsidRPr="007A669C">
        <w:rPr>
          <w:rFonts w:cs="Times New Roman"/>
          <w:b w:val="0"/>
          <w:sz w:val="24"/>
        </w:rPr>
        <w:t xml:space="preserve">space-grant institution, </w:t>
      </w:r>
      <w:r w:rsidR="00C9798D" w:rsidRPr="007A669C">
        <w:rPr>
          <w:rFonts w:cs="Times New Roman"/>
          <w:b w:val="0"/>
          <w:sz w:val="24"/>
        </w:rPr>
        <w:t>TEAL</w:t>
      </w:r>
      <w:r w:rsidR="0009325E" w:rsidRPr="007A669C">
        <w:rPr>
          <w:rFonts w:cs="Times New Roman"/>
          <w:b w:val="0"/>
          <w:sz w:val="24"/>
        </w:rPr>
        <w:t xml:space="preserve"> deliver</w:t>
      </w:r>
      <w:r w:rsidR="00C9798D" w:rsidRPr="007A669C">
        <w:rPr>
          <w:rFonts w:cs="Times New Roman"/>
          <w:b w:val="0"/>
          <w:sz w:val="24"/>
        </w:rPr>
        <w:t>s</w:t>
      </w:r>
      <w:r w:rsidR="0009325E" w:rsidRPr="007A669C">
        <w:rPr>
          <w:rFonts w:cs="Times New Roman"/>
          <w:b w:val="0"/>
          <w:sz w:val="24"/>
        </w:rPr>
        <w:t xml:space="preserve"> programs to students on regional campuses across the state of Utah.  We value our partnerships with local, state, national, and international leaders and welcome the many ongoing opportunities we have to collaborate toward common goals in service of students and schools around the state</w:t>
      </w:r>
      <w:r w:rsidR="00546D13" w:rsidRPr="007A669C">
        <w:rPr>
          <w:rFonts w:cs="Times New Roman"/>
          <w:b w:val="0"/>
          <w:sz w:val="24"/>
        </w:rPr>
        <w:t>.</w:t>
      </w:r>
    </w:p>
    <w:p w14:paraId="5EC890B6" w14:textId="77777777" w:rsidR="00D07A5F" w:rsidRPr="007A669C" w:rsidRDefault="00D07A5F" w:rsidP="00D07A5F">
      <w:pPr>
        <w:rPr>
          <w:rFonts w:cs="Times New Roman"/>
          <w:b w:val="0"/>
          <w:sz w:val="24"/>
        </w:rPr>
      </w:pPr>
    </w:p>
    <w:p w14:paraId="4F647BCB" w14:textId="77777777" w:rsidR="00D07A5F" w:rsidRPr="007A669C" w:rsidRDefault="00D07A5F" w:rsidP="00D07A5F">
      <w:pPr>
        <w:rPr>
          <w:rFonts w:cs="Times New Roman"/>
          <w:b w:val="0"/>
          <w:sz w:val="24"/>
        </w:rPr>
      </w:pPr>
      <w:r w:rsidRPr="007A669C">
        <w:rPr>
          <w:rFonts w:cs="Times New Roman"/>
          <w:b w:val="0"/>
          <w:sz w:val="24"/>
        </w:rPr>
        <w:t xml:space="preserve">Utah State University offers competitive salaries and outstanding medical, retirement, and professional benefits.  Women, minority, and veteran candidates, as well as candidates with disabilities, are encouraged to apply.  Utah State is sensitive to the needs of dual-career couples, is an affirmative action/equal opportunity employer, and </w:t>
      </w:r>
      <w:r w:rsidR="00090F57" w:rsidRPr="007A669C">
        <w:rPr>
          <w:rFonts w:cs="Times New Roman"/>
          <w:b w:val="0"/>
          <w:sz w:val="24"/>
        </w:rPr>
        <w:t>is</w:t>
      </w:r>
      <w:r w:rsidRPr="007A669C">
        <w:rPr>
          <w:rFonts w:cs="Times New Roman"/>
          <w:b w:val="0"/>
          <w:sz w:val="24"/>
        </w:rPr>
        <w:t xml:space="preserve"> committed to increasing diversity among students, faculty, and all participants in university life.</w:t>
      </w:r>
    </w:p>
    <w:p w14:paraId="5CEE073E" w14:textId="77777777" w:rsidR="0009325E" w:rsidRPr="007A669C" w:rsidRDefault="0009325E" w:rsidP="001E4DCD">
      <w:pPr>
        <w:autoSpaceDE w:val="0"/>
        <w:autoSpaceDN w:val="0"/>
        <w:adjustRightInd w:val="0"/>
        <w:rPr>
          <w:rFonts w:cs="Times New Roman"/>
          <w:sz w:val="24"/>
        </w:rPr>
      </w:pPr>
    </w:p>
    <w:p w14:paraId="3298AFF7" w14:textId="77777777" w:rsidR="001E4DCD" w:rsidRPr="007A669C" w:rsidRDefault="001E4DCD" w:rsidP="00FE0125">
      <w:pPr>
        <w:autoSpaceDE w:val="0"/>
        <w:autoSpaceDN w:val="0"/>
        <w:adjustRightInd w:val="0"/>
        <w:outlineLvl w:val="0"/>
        <w:rPr>
          <w:rFonts w:cs="Times New Roman"/>
          <w:b w:val="0"/>
          <w:bCs w:val="0"/>
          <w:sz w:val="24"/>
        </w:rPr>
      </w:pPr>
      <w:r w:rsidRPr="007A669C">
        <w:rPr>
          <w:rFonts w:cs="Times New Roman"/>
          <w:sz w:val="24"/>
        </w:rPr>
        <w:t>Location</w:t>
      </w:r>
    </w:p>
    <w:p w14:paraId="26A3536D" w14:textId="77777777" w:rsidR="00B33185" w:rsidRPr="007A669C" w:rsidRDefault="007C2970" w:rsidP="00B33185">
      <w:pPr>
        <w:rPr>
          <w:rFonts w:cs="Times New Roman"/>
          <w:b w:val="0"/>
          <w:sz w:val="24"/>
        </w:rPr>
      </w:pPr>
      <w:r w:rsidRPr="007A669C">
        <w:rPr>
          <w:rFonts w:cs="Times New Roman"/>
          <w:b w:val="0"/>
          <w:sz w:val="24"/>
        </w:rPr>
        <w:t>Tooele</w:t>
      </w:r>
      <w:r w:rsidR="00B33185" w:rsidRPr="007A669C">
        <w:rPr>
          <w:rFonts w:cs="Times New Roman"/>
          <w:b w:val="0"/>
          <w:sz w:val="24"/>
        </w:rPr>
        <w:t xml:space="preserve"> is a community of </w:t>
      </w:r>
      <w:r w:rsidRPr="007A669C">
        <w:rPr>
          <w:rFonts w:cs="Times New Roman"/>
          <w:b w:val="0"/>
          <w:sz w:val="24"/>
        </w:rPr>
        <w:t>about 3</w:t>
      </w:r>
      <w:r w:rsidR="003A7F18" w:rsidRPr="007A669C">
        <w:rPr>
          <w:rFonts w:cs="Times New Roman"/>
          <w:b w:val="0"/>
          <w:sz w:val="24"/>
        </w:rPr>
        <w:t>2</w:t>
      </w:r>
      <w:r w:rsidR="00B33185" w:rsidRPr="007A669C">
        <w:rPr>
          <w:rFonts w:cs="Times New Roman"/>
          <w:b w:val="0"/>
          <w:sz w:val="24"/>
        </w:rPr>
        <w:t xml:space="preserve">,000 located in </w:t>
      </w:r>
      <w:r w:rsidR="00F621FC" w:rsidRPr="007A669C">
        <w:rPr>
          <w:rFonts w:cs="Times New Roman"/>
          <w:b w:val="0"/>
          <w:sz w:val="24"/>
        </w:rPr>
        <w:t xml:space="preserve">the </w:t>
      </w:r>
      <w:r w:rsidRPr="007A669C">
        <w:rPr>
          <w:rFonts w:cs="Times New Roman"/>
          <w:b w:val="0"/>
          <w:sz w:val="24"/>
        </w:rPr>
        <w:t>Tooele</w:t>
      </w:r>
      <w:r w:rsidR="00B33185" w:rsidRPr="007A669C">
        <w:rPr>
          <w:rFonts w:cs="Times New Roman"/>
          <w:b w:val="0"/>
          <w:sz w:val="24"/>
        </w:rPr>
        <w:t xml:space="preserve"> Valley </w:t>
      </w:r>
      <w:r w:rsidR="003A7F18" w:rsidRPr="007A669C">
        <w:rPr>
          <w:rFonts w:cs="Times New Roman"/>
          <w:b w:val="0"/>
          <w:sz w:val="24"/>
        </w:rPr>
        <w:t xml:space="preserve">nestled </w:t>
      </w:r>
      <w:r w:rsidR="00B33185" w:rsidRPr="007A669C">
        <w:rPr>
          <w:rFonts w:cs="Times New Roman"/>
          <w:b w:val="0"/>
          <w:sz w:val="24"/>
        </w:rPr>
        <w:t xml:space="preserve">in the </w:t>
      </w:r>
      <w:r w:rsidR="002E6621" w:rsidRPr="007A669C">
        <w:rPr>
          <w:rFonts w:cs="Times New Roman"/>
          <w:b w:val="0"/>
          <w:sz w:val="24"/>
        </w:rPr>
        <w:t xml:space="preserve">Oquirrh </w:t>
      </w:r>
      <w:r w:rsidR="00B33185" w:rsidRPr="007A669C">
        <w:rPr>
          <w:rFonts w:cs="Times New Roman"/>
          <w:b w:val="0"/>
          <w:sz w:val="24"/>
        </w:rPr>
        <w:t xml:space="preserve">mountains of </w:t>
      </w:r>
      <w:r w:rsidR="00FF6669" w:rsidRPr="007A669C">
        <w:rPr>
          <w:rFonts w:cs="Times New Roman"/>
          <w:b w:val="0"/>
          <w:sz w:val="24"/>
        </w:rPr>
        <w:t xml:space="preserve">Utah. </w:t>
      </w:r>
      <w:r w:rsidR="00B33185" w:rsidRPr="007A669C">
        <w:rPr>
          <w:rFonts w:cs="Times New Roman"/>
          <w:b w:val="0"/>
          <w:sz w:val="24"/>
        </w:rPr>
        <w:t>Th</w:t>
      </w:r>
      <w:r w:rsidR="002E6621" w:rsidRPr="007A669C">
        <w:rPr>
          <w:rFonts w:cs="Times New Roman"/>
          <w:b w:val="0"/>
          <w:sz w:val="24"/>
        </w:rPr>
        <w:t>is mountain range has several beautiful canyons consisting of aspens and con</w:t>
      </w:r>
      <w:r w:rsidR="00F621FC" w:rsidRPr="007A669C">
        <w:rPr>
          <w:rFonts w:cs="Times New Roman"/>
          <w:b w:val="0"/>
          <w:sz w:val="24"/>
        </w:rPr>
        <w:t>if</w:t>
      </w:r>
      <w:r w:rsidR="002E6621" w:rsidRPr="007A669C">
        <w:rPr>
          <w:rFonts w:cs="Times New Roman"/>
          <w:b w:val="0"/>
          <w:sz w:val="24"/>
        </w:rPr>
        <w:t xml:space="preserve">ers and </w:t>
      </w:r>
      <w:r w:rsidR="007F5D6D" w:rsidRPr="007A669C">
        <w:rPr>
          <w:rFonts w:cs="Times New Roman"/>
          <w:b w:val="0"/>
          <w:sz w:val="24"/>
        </w:rPr>
        <w:t xml:space="preserve">is </w:t>
      </w:r>
      <w:r w:rsidR="002E6621" w:rsidRPr="007A669C">
        <w:rPr>
          <w:rFonts w:cs="Times New Roman"/>
          <w:b w:val="0"/>
          <w:sz w:val="24"/>
        </w:rPr>
        <w:t xml:space="preserve">home to a thriving wildlife population. </w:t>
      </w:r>
      <w:r w:rsidR="00B33185" w:rsidRPr="007A669C">
        <w:rPr>
          <w:rFonts w:cs="Times New Roman"/>
          <w:b w:val="0"/>
          <w:sz w:val="24"/>
        </w:rPr>
        <w:t xml:space="preserve"> </w:t>
      </w:r>
      <w:r w:rsidR="003A7F18" w:rsidRPr="007A669C">
        <w:rPr>
          <w:rFonts w:cs="Times New Roman"/>
          <w:b w:val="0"/>
          <w:sz w:val="24"/>
        </w:rPr>
        <w:t xml:space="preserve">The Tooele </w:t>
      </w:r>
      <w:r w:rsidR="00B33185" w:rsidRPr="007A669C">
        <w:rPr>
          <w:rFonts w:cs="Times New Roman"/>
          <w:b w:val="0"/>
          <w:sz w:val="24"/>
        </w:rPr>
        <w:t xml:space="preserve">community </w:t>
      </w:r>
      <w:r w:rsidR="003A7F18" w:rsidRPr="007A669C">
        <w:rPr>
          <w:rFonts w:cs="Times New Roman"/>
          <w:b w:val="0"/>
          <w:sz w:val="24"/>
        </w:rPr>
        <w:t>bo</w:t>
      </w:r>
      <w:r w:rsidR="00F621FC" w:rsidRPr="007A669C">
        <w:rPr>
          <w:rFonts w:cs="Times New Roman"/>
          <w:b w:val="0"/>
          <w:sz w:val="24"/>
        </w:rPr>
        <w:t>a</w:t>
      </w:r>
      <w:r w:rsidR="003A7F18" w:rsidRPr="007A669C">
        <w:rPr>
          <w:rFonts w:cs="Times New Roman"/>
          <w:b w:val="0"/>
          <w:sz w:val="24"/>
        </w:rPr>
        <w:t>sts a variety of recreational opportunities, such as motor racing, golfing, and local museums. This</w:t>
      </w:r>
      <w:r w:rsidR="00B33185" w:rsidRPr="007A669C">
        <w:rPr>
          <w:rFonts w:cs="Times New Roman"/>
          <w:b w:val="0"/>
          <w:sz w:val="24"/>
        </w:rPr>
        <w:t xml:space="preserve"> scenic gateway to a wide variety of recreational opportunities</w:t>
      </w:r>
      <w:r w:rsidR="003A7F18" w:rsidRPr="007A669C">
        <w:rPr>
          <w:rFonts w:cs="Times New Roman"/>
          <w:b w:val="0"/>
          <w:sz w:val="24"/>
        </w:rPr>
        <w:t xml:space="preserve"> also offers</w:t>
      </w:r>
      <w:r w:rsidR="00B33185" w:rsidRPr="007A669C">
        <w:rPr>
          <w:rFonts w:cs="Times New Roman"/>
          <w:b w:val="0"/>
          <w:sz w:val="24"/>
        </w:rPr>
        <w:t xml:space="preserve"> extensive fishing, biking, and hiking opportunities within a few miles of campus.  </w:t>
      </w:r>
      <w:r w:rsidR="003A7F18" w:rsidRPr="007A669C">
        <w:rPr>
          <w:rFonts w:cs="Times New Roman"/>
          <w:b w:val="0"/>
          <w:sz w:val="24"/>
        </w:rPr>
        <w:t>Salt Lake City</w:t>
      </w:r>
      <w:r w:rsidR="00B33185" w:rsidRPr="007A669C">
        <w:rPr>
          <w:rFonts w:cs="Times New Roman"/>
          <w:b w:val="0"/>
          <w:sz w:val="24"/>
        </w:rPr>
        <w:t xml:space="preserve"> (</w:t>
      </w:r>
      <w:r w:rsidR="003A7F18" w:rsidRPr="007A669C">
        <w:rPr>
          <w:rFonts w:cs="Times New Roman"/>
          <w:b w:val="0"/>
          <w:sz w:val="24"/>
        </w:rPr>
        <w:t>the capital of Utah</w:t>
      </w:r>
      <w:r w:rsidR="00B33185" w:rsidRPr="007A669C">
        <w:rPr>
          <w:rFonts w:cs="Times New Roman"/>
          <w:b w:val="0"/>
          <w:sz w:val="24"/>
        </w:rPr>
        <w:t xml:space="preserve">) is just </w:t>
      </w:r>
      <w:r w:rsidR="003A7F18" w:rsidRPr="007A669C">
        <w:rPr>
          <w:rFonts w:cs="Times New Roman"/>
          <w:b w:val="0"/>
          <w:sz w:val="24"/>
        </w:rPr>
        <w:t>3</w:t>
      </w:r>
      <w:r w:rsidR="00B33185" w:rsidRPr="007A669C">
        <w:rPr>
          <w:rFonts w:cs="Times New Roman"/>
          <w:b w:val="0"/>
          <w:sz w:val="24"/>
        </w:rPr>
        <w:t xml:space="preserve">0 miles </w:t>
      </w:r>
      <w:r w:rsidR="00FF6669" w:rsidRPr="007A669C">
        <w:rPr>
          <w:rFonts w:cs="Times New Roman"/>
          <w:b w:val="0"/>
          <w:sz w:val="24"/>
        </w:rPr>
        <w:t>north</w:t>
      </w:r>
      <w:r w:rsidR="00E06A00" w:rsidRPr="007A669C">
        <w:rPr>
          <w:rFonts w:cs="Times New Roman"/>
          <w:b w:val="0"/>
          <w:sz w:val="24"/>
        </w:rPr>
        <w:t>east</w:t>
      </w:r>
      <w:r w:rsidR="00FF6669" w:rsidRPr="007A669C">
        <w:rPr>
          <w:rFonts w:cs="Times New Roman"/>
          <w:b w:val="0"/>
          <w:sz w:val="24"/>
        </w:rPr>
        <w:t xml:space="preserve"> </w:t>
      </w:r>
      <w:r w:rsidR="00F621FC" w:rsidRPr="007A669C">
        <w:rPr>
          <w:rFonts w:cs="Times New Roman"/>
          <w:b w:val="0"/>
          <w:sz w:val="24"/>
        </w:rPr>
        <w:t>of</w:t>
      </w:r>
      <w:r w:rsidR="00FF6669" w:rsidRPr="007A669C">
        <w:rPr>
          <w:rFonts w:cs="Times New Roman"/>
          <w:b w:val="0"/>
          <w:sz w:val="24"/>
        </w:rPr>
        <w:t xml:space="preserve"> Tooele</w:t>
      </w:r>
      <w:r w:rsidR="003A7F18" w:rsidRPr="007A669C">
        <w:rPr>
          <w:rFonts w:cs="Times New Roman"/>
          <w:b w:val="0"/>
          <w:sz w:val="24"/>
        </w:rPr>
        <w:t>, providing close proximity to</w:t>
      </w:r>
      <w:r w:rsidR="00FF6669" w:rsidRPr="007A669C">
        <w:rPr>
          <w:rFonts w:cs="Times New Roman"/>
          <w:b w:val="0"/>
          <w:sz w:val="24"/>
        </w:rPr>
        <w:t xml:space="preserve"> entertainment,</w:t>
      </w:r>
      <w:r w:rsidR="003A7F18" w:rsidRPr="007A669C">
        <w:rPr>
          <w:rFonts w:cs="Times New Roman"/>
          <w:b w:val="0"/>
          <w:sz w:val="24"/>
        </w:rPr>
        <w:t xml:space="preserve"> arts, music, and highly-rated restaurants</w:t>
      </w:r>
      <w:r w:rsidR="00B33185" w:rsidRPr="007A669C">
        <w:rPr>
          <w:rFonts w:cs="Times New Roman"/>
          <w:b w:val="0"/>
          <w:sz w:val="24"/>
        </w:rPr>
        <w:t xml:space="preserve">.  </w:t>
      </w:r>
      <w:r w:rsidR="00F621FC" w:rsidRPr="007A669C">
        <w:rPr>
          <w:rFonts w:cs="Times New Roman"/>
          <w:b w:val="0"/>
          <w:sz w:val="24"/>
        </w:rPr>
        <w:t>Park C</w:t>
      </w:r>
      <w:r w:rsidR="00FF6669" w:rsidRPr="007A669C">
        <w:rPr>
          <w:rFonts w:cs="Times New Roman"/>
          <w:b w:val="0"/>
          <w:sz w:val="24"/>
        </w:rPr>
        <w:t>ity</w:t>
      </w:r>
      <w:r w:rsidR="003A7F18" w:rsidRPr="007A669C">
        <w:rPr>
          <w:rFonts w:cs="Times New Roman"/>
          <w:b w:val="0"/>
          <w:sz w:val="24"/>
        </w:rPr>
        <w:t xml:space="preserve"> </w:t>
      </w:r>
      <w:r w:rsidR="00FF6669" w:rsidRPr="007A669C">
        <w:rPr>
          <w:rFonts w:cs="Times New Roman"/>
          <w:b w:val="0"/>
          <w:sz w:val="24"/>
        </w:rPr>
        <w:t xml:space="preserve">is </w:t>
      </w:r>
      <w:r w:rsidR="003A7F18" w:rsidRPr="007A669C">
        <w:rPr>
          <w:rFonts w:cs="Times New Roman"/>
          <w:b w:val="0"/>
          <w:sz w:val="24"/>
        </w:rPr>
        <w:t>about 60</w:t>
      </w:r>
      <w:r w:rsidR="00B33185" w:rsidRPr="007A669C">
        <w:rPr>
          <w:rFonts w:cs="Times New Roman"/>
          <w:b w:val="0"/>
          <w:sz w:val="24"/>
        </w:rPr>
        <w:t xml:space="preserve"> miles </w:t>
      </w:r>
      <w:r w:rsidR="00FF6669" w:rsidRPr="007A669C">
        <w:rPr>
          <w:rFonts w:cs="Times New Roman"/>
          <w:b w:val="0"/>
          <w:sz w:val="24"/>
        </w:rPr>
        <w:t xml:space="preserve">northeast </w:t>
      </w:r>
      <w:r w:rsidR="007F5D6D" w:rsidRPr="007A669C">
        <w:rPr>
          <w:rFonts w:cs="Times New Roman"/>
          <w:b w:val="0"/>
          <w:sz w:val="24"/>
        </w:rPr>
        <w:t xml:space="preserve">of </w:t>
      </w:r>
      <w:r w:rsidR="00FF6669" w:rsidRPr="007A669C">
        <w:rPr>
          <w:rFonts w:cs="Times New Roman"/>
          <w:b w:val="0"/>
          <w:sz w:val="24"/>
        </w:rPr>
        <w:t>Tooele</w:t>
      </w:r>
      <w:r w:rsidR="008F2D5C" w:rsidRPr="007A669C">
        <w:rPr>
          <w:rFonts w:cs="Times New Roman"/>
          <w:b w:val="0"/>
          <w:sz w:val="24"/>
        </w:rPr>
        <w:t>, providing nat</w:t>
      </w:r>
      <w:r w:rsidR="00FF6669" w:rsidRPr="007A669C">
        <w:rPr>
          <w:rFonts w:cs="Times New Roman"/>
          <w:b w:val="0"/>
          <w:sz w:val="24"/>
        </w:rPr>
        <w:t>ionally renowned skiing and enter</w:t>
      </w:r>
      <w:r w:rsidR="00F621FC" w:rsidRPr="007A669C">
        <w:rPr>
          <w:rFonts w:cs="Times New Roman"/>
          <w:b w:val="0"/>
          <w:sz w:val="24"/>
        </w:rPr>
        <w:t>tainment, such as the Sundance Film F</w:t>
      </w:r>
      <w:r w:rsidR="00FF6669" w:rsidRPr="007A669C">
        <w:rPr>
          <w:rFonts w:cs="Times New Roman"/>
          <w:b w:val="0"/>
          <w:sz w:val="24"/>
        </w:rPr>
        <w:t>estival</w:t>
      </w:r>
      <w:r w:rsidR="00B33185" w:rsidRPr="007A669C">
        <w:rPr>
          <w:rFonts w:cs="Times New Roman"/>
          <w:b w:val="0"/>
          <w:sz w:val="24"/>
        </w:rPr>
        <w:t xml:space="preserve">.  Housing costs are moderate.  </w:t>
      </w:r>
      <w:r w:rsidR="00FF6669" w:rsidRPr="007A669C">
        <w:rPr>
          <w:rFonts w:cs="Times New Roman"/>
          <w:b w:val="0"/>
          <w:sz w:val="24"/>
        </w:rPr>
        <w:t>Tooele</w:t>
      </w:r>
      <w:r w:rsidR="00B33185" w:rsidRPr="007A669C">
        <w:rPr>
          <w:rFonts w:cs="Times New Roman"/>
          <w:b w:val="0"/>
          <w:sz w:val="24"/>
        </w:rPr>
        <w:t xml:space="preserve"> boasts a large regional hospital and excellent medical and dental care services.</w:t>
      </w:r>
    </w:p>
    <w:p w14:paraId="62C43504" w14:textId="77777777" w:rsidR="00B33185" w:rsidRPr="007A669C" w:rsidRDefault="00B33185" w:rsidP="00943058">
      <w:pPr>
        <w:rPr>
          <w:rFonts w:cs="Times New Roman"/>
          <w:b w:val="0"/>
          <w:sz w:val="24"/>
        </w:rPr>
      </w:pPr>
    </w:p>
    <w:p w14:paraId="1C32D20B" w14:textId="77777777" w:rsidR="00C07F68" w:rsidRPr="007A669C" w:rsidRDefault="00C07F68" w:rsidP="00C07F68">
      <w:pPr>
        <w:outlineLvl w:val="0"/>
        <w:rPr>
          <w:rFonts w:cs="Times New Roman"/>
          <w:sz w:val="24"/>
        </w:rPr>
      </w:pPr>
      <w:r w:rsidRPr="007A669C">
        <w:rPr>
          <w:rFonts w:cs="Times New Roman"/>
          <w:sz w:val="24"/>
        </w:rPr>
        <w:t>To Apply</w:t>
      </w:r>
    </w:p>
    <w:p w14:paraId="64B09F93" w14:textId="77777777" w:rsidR="00C07F68" w:rsidRPr="00035C0C" w:rsidRDefault="00C07F68" w:rsidP="00C07F68">
      <w:pPr>
        <w:outlineLvl w:val="0"/>
        <w:rPr>
          <w:rFonts w:cs="Times New Roman"/>
          <w:sz w:val="24"/>
        </w:rPr>
      </w:pPr>
      <w:r w:rsidRPr="007A669C">
        <w:rPr>
          <w:rFonts w:cs="Times New Roman"/>
          <w:sz w:val="24"/>
        </w:rPr>
        <w:tab/>
      </w:r>
      <w:r w:rsidRPr="00035C0C">
        <w:rPr>
          <w:rFonts w:cs="Times New Roman"/>
          <w:sz w:val="24"/>
        </w:rPr>
        <w:t>Special Instructions to Applicants</w:t>
      </w:r>
    </w:p>
    <w:p w14:paraId="66E6B15A" w14:textId="77777777" w:rsidR="00C07F68" w:rsidRPr="00035C0C" w:rsidRDefault="00C07F68" w:rsidP="00C07F68">
      <w:pPr>
        <w:outlineLvl w:val="0"/>
        <w:rPr>
          <w:rFonts w:cs="Times New Roman"/>
          <w:sz w:val="24"/>
        </w:rPr>
      </w:pPr>
      <w:r w:rsidRPr="00035C0C">
        <w:rPr>
          <w:rFonts w:cs="Times New Roman"/>
          <w:sz w:val="24"/>
        </w:rPr>
        <w:tab/>
        <w:t>To apply online, please go to:</w:t>
      </w:r>
    </w:p>
    <w:p w14:paraId="3B2EB990" w14:textId="71E6C74B" w:rsidR="00F05FA5" w:rsidRDefault="00F05FA5" w:rsidP="00C07F68">
      <w:pPr>
        <w:outlineLvl w:val="0"/>
      </w:pPr>
      <w:r w:rsidRPr="00035C0C">
        <w:rPr>
          <w:rFonts w:cs="Times New Roman"/>
          <w:sz w:val="24"/>
        </w:rPr>
        <w:tab/>
      </w:r>
      <w:hyperlink r:id="rId8" w:history="1">
        <w:r w:rsidR="00236E15" w:rsidRPr="00131E8C">
          <w:rPr>
            <w:rStyle w:val="Hyperlink"/>
          </w:rPr>
          <w:t>http://usu.hiretouch.com/job-details?jobID=2764&amp;job=assistant-professor-of-elementary-mathematics-education-tooele-campus</w:t>
        </w:r>
      </w:hyperlink>
    </w:p>
    <w:p w14:paraId="0A91AA6C" w14:textId="77777777" w:rsidR="00C07F68" w:rsidRPr="007A669C" w:rsidRDefault="00C07F68" w:rsidP="00C07F68">
      <w:pPr>
        <w:rPr>
          <w:rFonts w:cs="Times New Roman"/>
          <w:sz w:val="24"/>
        </w:rPr>
      </w:pPr>
      <w:bookmarkStart w:id="0" w:name="_GoBack"/>
      <w:bookmarkEnd w:id="0"/>
      <w:r w:rsidRPr="007A669C">
        <w:rPr>
          <w:rFonts w:cs="Times New Roman"/>
          <w:sz w:val="24"/>
        </w:rPr>
        <w:tab/>
      </w:r>
      <w:r w:rsidR="00F44E02" w:rsidRPr="007A669C">
        <w:rPr>
          <w:rFonts w:cs="Times New Roman"/>
          <w:bCs w:val="0"/>
          <w:sz w:val="24"/>
        </w:rPr>
        <w:t xml:space="preserve"> </w:t>
      </w:r>
    </w:p>
    <w:p w14:paraId="1143B44C" w14:textId="399707D9" w:rsidR="00C07F68" w:rsidRPr="007A669C" w:rsidRDefault="00C07F68" w:rsidP="00C07F68">
      <w:pPr>
        <w:outlineLvl w:val="0"/>
        <w:rPr>
          <w:rFonts w:cs="Times New Roman"/>
          <w:sz w:val="24"/>
        </w:rPr>
      </w:pPr>
      <w:r w:rsidRPr="007A669C">
        <w:rPr>
          <w:rFonts w:cs="Times New Roman"/>
          <w:sz w:val="24"/>
        </w:rPr>
        <w:tab/>
      </w:r>
      <w:r w:rsidRPr="007A669C">
        <w:rPr>
          <w:rFonts w:cs="Times New Roman"/>
          <w:sz w:val="24"/>
        </w:rPr>
        <w:tab/>
        <w:t>Along with the online application, please attach</w:t>
      </w:r>
      <w:r w:rsidR="003D149C">
        <w:rPr>
          <w:rFonts w:cs="Times New Roman"/>
          <w:sz w:val="24"/>
        </w:rPr>
        <w:t>:</w:t>
      </w:r>
    </w:p>
    <w:p w14:paraId="6D6890E3" w14:textId="77777777" w:rsidR="00C07F68" w:rsidRPr="007A669C" w:rsidRDefault="00C07F68" w:rsidP="00B252B1">
      <w:pPr>
        <w:ind w:left="1710" w:hanging="270"/>
        <w:rPr>
          <w:rFonts w:cs="Times New Roman"/>
          <w:b w:val="0"/>
          <w:sz w:val="24"/>
        </w:rPr>
      </w:pPr>
      <w:r w:rsidRPr="007A669C">
        <w:rPr>
          <w:rFonts w:cs="Times New Roman"/>
          <w:b w:val="0"/>
          <w:sz w:val="24"/>
        </w:rPr>
        <w:t>1.  Letter of application describing the candidate’s qualifications for the</w:t>
      </w:r>
      <w:r w:rsidRPr="007A669C">
        <w:rPr>
          <w:rFonts w:cs="Times New Roman"/>
          <w:b w:val="0"/>
          <w:sz w:val="24"/>
        </w:rPr>
        <w:tab/>
      </w:r>
      <w:r w:rsidRPr="007A669C">
        <w:rPr>
          <w:rFonts w:cs="Times New Roman"/>
          <w:b w:val="0"/>
          <w:sz w:val="24"/>
        </w:rPr>
        <w:tab/>
        <w:t xml:space="preserve"> position;</w:t>
      </w:r>
    </w:p>
    <w:p w14:paraId="5F8B4707" w14:textId="77777777" w:rsidR="00C07F68" w:rsidRPr="007A669C" w:rsidRDefault="00C07F68" w:rsidP="00C07F68">
      <w:pPr>
        <w:ind w:left="720" w:firstLine="720"/>
        <w:rPr>
          <w:rFonts w:cs="Times New Roman"/>
          <w:b w:val="0"/>
          <w:sz w:val="24"/>
        </w:rPr>
      </w:pPr>
      <w:r w:rsidRPr="007A669C">
        <w:rPr>
          <w:rFonts w:cs="Times New Roman"/>
          <w:b w:val="0"/>
          <w:sz w:val="24"/>
        </w:rPr>
        <w:t>2.  Statement of teaching philosophy;</w:t>
      </w:r>
    </w:p>
    <w:p w14:paraId="7D30CD67" w14:textId="77777777" w:rsidR="00C07F68" w:rsidRPr="007A669C" w:rsidRDefault="00C07F68" w:rsidP="00C07F68">
      <w:pPr>
        <w:ind w:left="720" w:firstLine="720"/>
        <w:rPr>
          <w:rFonts w:cs="Times New Roman"/>
          <w:b w:val="0"/>
          <w:sz w:val="24"/>
        </w:rPr>
      </w:pPr>
      <w:r w:rsidRPr="007A669C">
        <w:rPr>
          <w:rFonts w:cs="Times New Roman"/>
          <w:b w:val="0"/>
          <w:sz w:val="24"/>
        </w:rPr>
        <w:t>3.  Current curriculum vitae;</w:t>
      </w:r>
    </w:p>
    <w:p w14:paraId="5444DDE8" w14:textId="77777777" w:rsidR="00226073" w:rsidRPr="007A669C" w:rsidRDefault="006F3B93" w:rsidP="00C07F68">
      <w:pPr>
        <w:ind w:left="720" w:firstLine="720"/>
        <w:rPr>
          <w:rFonts w:cs="Times New Roman"/>
          <w:b w:val="0"/>
          <w:sz w:val="24"/>
        </w:rPr>
      </w:pPr>
      <w:r w:rsidRPr="007A669C">
        <w:rPr>
          <w:rFonts w:cs="Times New Roman"/>
          <w:b w:val="0"/>
          <w:sz w:val="24"/>
        </w:rPr>
        <w:t>4</w:t>
      </w:r>
      <w:r w:rsidR="00C07F68" w:rsidRPr="007A669C">
        <w:rPr>
          <w:rFonts w:cs="Times New Roman"/>
          <w:b w:val="0"/>
          <w:sz w:val="24"/>
        </w:rPr>
        <w:t xml:space="preserve">.  </w:t>
      </w:r>
      <w:r w:rsidR="00226073" w:rsidRPr="007A669C">
        <w:rPr>
          <w:rFonts w:cs="Times New Roman"/>
          <w:b w:val="0"/>
          <w:sz w:val="24"/>
        </w:rPr>
        <w:t xml:space="preserve">One </w:t>
      </w:r>
      <w:r w:rsidR="00C07F68" w:rsidRPr="007A669C">
        <w:rPr>
          <w:rFonts w:cs="Times New Roman"/>
          <w:b w:val="0"/>
          <w:sz w:val="24"/>
        </w:rPr>
        <w:t>sample of scholarly work;</w:t>
      </w:r>
      <w:r w:rsidR="007F5D6D" w:rsidRPr="007A669C">
        <w:rPr>
          <w:rFonts w:cs="Times New Roman"/>
          <w:b w:val="0"/>
          <w:sz w:val="24"/>
        </w:rPr>
        <w:t xml:space="preserve"> </w:t>
      </w:r>
    </w:p>
    <w:p w14:paraId="7101DFED" w14:textId="77777777" w:rsidR="00C07F68" w:rsidRPr="007A669C" w:rsidRDefault="00226073" w:rsidP="00C07F68">
      <w:pPr>
        <w:ind w:left="720" w:firstLine="720"/>
        <w:rPr>
          <w:rFonts w:cs="Times New Roman"/>
          <w:b w:val="0"/>
          <w:sz w:val="24"/>
        </w:rPr>
      </w:pPr>
      <w:r w:rsidRPr="007A669C">
        <w:rPr>
          <w:rFonts w:cs="Times New Roman"/>
          <w:b w:val="0"/>
          <w:sz w:val="24"/>
        </w:rPr>
        <w:t>5</w:t>
      </w:r>
      <w:r w:rsidR="00C07F68" w:rsidRPr="007A669C">
        <w:rPr>
          <w:rFonts w:cs="Times New Roman"/>
          <w:b w:val="0"/>
          <w:sz w:val="24"/>
        </w:rPr>
        <w:t>.  Copies of teaching evaluations for any university-level instruction;</w:t>
      </w:r>
    </w:p>
    <w:p w14:paraId="6FF86E59" w14:textId="77777777" w:rsidR="00C07F68" w:rsidRPr="007A669C" w:rsidRDefault="00226073" w:rsidP="00C07F68">
      <w:pPr>
        <w:ind w:left="720" w:firstLine="720"/>
        <w:rPr>
          <w:rFonts w:cs="Times New Roman"/>
          <w:b w:val="0"/>
          <w:sz w:val="24"/>
        </w:rPr>
      </w:pPr>
      <w:r w:rsidRPr="007A669C">
        <w:rPr>
          <w:rFonts w:cs="Times New Roman"/>
          <w:b w:val="0"/>
          <w:sz w:val="24"/>
        </w:rPr>
        <w:t>6</w:t>
      </w:r>
      <w:r w:rsidR="00C07F68" w:rsidRPr="007A669C">
        <w:rPr>
          <w:rFonts w:cs="Times New Roman"/>
          <w:b w:val="0"/>
          <w:sz w:val="24"/>
        </w:rPr>
        <w:t xml:space="preserve">.  Contact information for five </w:t>
      </w:r>
      <w:r w:rsidR="006F3B93" w:rsidRPr="007A669C">
        <w:rPr>
          <w:rFonts w:cs="Times New Roman"/>
          <w:b w:val="0"/>
          <w:sz w:val="24"/>
        </w:rPr>
        <w:t xml:space="preserve">professional </w:t>
      </w:r>
      <w:r w:rsidR="00C07F68" w:rsidRPr="007A669C">
        <w:rPr>
          <w:rFonts w:cs="Times New Roman"/>
          <w:b w:val="0"/>
          <w:sz w:val="24"/>
        </w:rPr>
        <w:t xml:space="preserve">references. </w:t>
      </w:r>
    </w:p>
    <w:p w14:paraId="28AE31DD" w14:textId="77777777" w:rsidR="00C07F68" w:rsidRPr="007A669C" w:rsidRDefault="00C07F68" w:rsidP="00C07F68">
      <w:pPr>
        <w:rPr>
          <w:rFonts w:cs="Times New Roman"/>
          <w:b w:val="0"/>
          <w:sz w:val="24"/>
        </w:rPr>
      </w:pPr>
    </w:p>
    <w:p w14:paraId="3DBBA38F" w14:textId="4B383672" w:rsidR="00C07F68" w:rsidRDefault="00C07F68" w:rsidP="00C07F68">
      <w:pPr>
        <w:rPr>
          <w:rFonts w:cs="Times New Roman"/>
          <w:sz w:val="24"/>
        </w:rPr>
      </w:pPr>
      <w:r w:rsidRPr="007A669C">
        <w:rPr>
          <w:rFonts w:cs="Times New Roman"/>
          <w:sz w:val="24"/>
        </w:rPr>
        <w:t xml:space="preserve">Additional information or questions concerning this position can be sent to Dr. </w:t>
      </w:r>
      <w:r w:rsidR="006F3B93" w:rsidRPr="007A669C">
        <w:rPr>
          <w:rFonts w:cs="Times New Roman"/>
          <w:sz w:val="24"/>
        </w:rPr>
        <w:t>Beth MacDonald</w:t>
      </w:r>
      <w:r w:rsidRPr="007A669C">
        <w:rPr>
          <w:rFonts w:cs="Times New Roman"/>
          <w:sz w:val="24"/>
        </w:rPr>
        <w:t xml:space="preserve"> at </w:t>
      </w:r>
      <w:hyperlink r:id="rId9" w:history="1">
        <w:r w:rsidR="006F3B93" w:rsidRPr="007A669C">
          <w:rPr>
            <w:rStyle w:val="Hyperlink"/>
            <w:rFonts w:cs="Times New Roman"/>
            <w:sz w:val="24"/>
          </w:rPr>
          <w:t>beth.macdonald</w:t>
        </w:r>
        <w:r w:rsidRPr="007A669C">
          <w:rPr>
            <w:rStyle w:val="Hyperlink"/>
            <w:rFonts w:cs="Times New Roman"/>
            <w:sz w:val="24"/>
          </w:rPr>
          <w:t>@usu.edu</w:t>
        </w:r>
      </w:hyperlink>
      <w:r w:rsidRPr="007A669C">
        <w:rPr>
          <w:rFonts w:cs="Times New Roman"/>
          <w:sz w:val="24"/>
        </w:rPr>
        <w:t xml:space="preserve"> or (435) 797-</w:t>
      </w:r>
      <w:r w:rsidR="00052978">
        <w:rPr>
          <w:rFonts w:cs="Times New Roman"/>
          <w:sz w:val="24"/>
        </w:rPr>
        <w:t>1097</w:t>
      </w:r>
      <w:r w:rsidRPr="007A669C">
        <w:rPr>
          <w:rFonts w:cs="Times New Roman"/>
          <w:sz w:val="24"/>
        </w:rPr>
        <w:t>.</w:t>
      </w:r>
    </w:p>
    <w:p w14:paraId="627E683C" w14:textId="77777777" w:rsidR="00C07F68" w:rsidRDefault="00C07F68" w:rsidP="00C07F68">
      <w:pPr>
        <w:rPr>
          <w:rFonts w:cs="Times New Roman"/>
          <w:sz w:val="24"/>
        </w:rPr>
      </w:pPr>
    </w:p>
    <w:p w14:paraId="2671A3FC" w14:textId="77777777" w:rsidR="00C07F68" w:rsidRDefault="00C07F68" w:rsidP="00C07F68">
      <w:pPr>
        <w:outlineLvl w:val="0"/>
        <w:rPr>
          <w:rFonts w:cs="Times New Roman"/>
          <w:sz w:val="24"/>
        </w:rPr>
      </w:pPr>
      <w:r>
        <w:rPr>
          <w:rFonts w:cs="Times New Roman"/>
          <w:sz w:val="24"/>
        </w:rPr>
        <w:t>Closing</w:t>
      </w:r>
    </w:p>
    <w:p w14:paraId="70ACBA62" w14:textId="1056FA21" w:rsidR="00C07F68" w:rsidRDefault="00C07F68" w:rsidP="00C07F68">
      <w:pPr>
        <w:rPr>
          <w:rFonts w:cs="Times New Roman"/>
          <w:sz w:val="24"/>
        </w:rPr>
      </w:pPr>
      <w:r>
        <w:rPr>
          <w:rFonts w:cs="Times New Roman"/>
          <w:sz w:val="24"/>
        </w:rPr>
        <w:t xml:space="preserve">Screening of applicants will begin </w:t>
      </w:r>
      <w:r w:rsidR="00035C0C">
        <w:rPr>
          <w:rFonts w:cs="Times New Roman"/>
          <w:sz w:val="24"/>
        </w:rPr>
        <w:t>October</w:t>
      </w:r>
      <w:r w:rsidR="00F856B8">
        <w:rPr>
          <w:rFonts w:cs="Times New Roman"/>
          <w:sz w:val="24"/>
        </w:rPr>
        <w:t xml:space="preserve"> 1</w:t>
      </w:r>
      <w:r w:rsidR="00035C0C">
        <w:rPr>
          <w:rFonts w:cs="Times New Roman"/>
          <w:sz w:val="24"/>
        </w:rPr>
        <w:t>5</w:t>
      </w:r>
      <w:r w:rsidR="00F856B8">
        <w:rPr>
          <w:rFonts w:cs="Times New Roman"/>
          <w:sz w:val="24"/>
        </w:rPr>
        <w:t>, 2017</w:t>
      </w:r>
      <w:r>
        <w:rPr>
          <w:rFonts w:cs="Times New Roman"/>
          <w:sz w:val="24"/>
        </w:rPr>
        <w:t xml:space="preserve"> and continue until the position is filled.  The</w:t>
      </w:r>
      <w:r w:rsidR="00F856B8">
        <w:rPr>
          <w:rFonts w:cs="Times New Roman"/>
          <w:sz w:val="24"/>
        </w:rPr>
        <w:t xml:space="preserve"> position will begin August 2018</w:t>
      </w:r>
      <w:r>
        <w:rPr>
          <w:rFonts w:cs="Times New Roman"/>
          <w:sz w:val="24"/>
        </w:rPr>
        <w:t>.</w:t>
      </w:r>
    </w:p>
    <w:p w14:paraId="2D773884" w14:textId="77777777" w:rsidR="00C07F68" w:rsidRDefault="00C07F68" w:rsidP="00C07F68">
      <w:pPr>
        <w:rPr>
          <w:rFonts w:cs="Times New Roman"/>
          <w:sz w:val="24"/>
        </w:rPr>
      </w:pPr>
    </w:p>
    <w:p w14:paraId="51BFDD9E" w14:textId="77777777" w:rsidR="00C07F68" w:rsidRDefault="00C07F68" w:rsidP="00C07F68">
      <w:pPr>
        <w:outlineLvl w:val="0"/>
        <w:rPr>
          <w:rFonts w:cs="Times New Roman"/>
          <w:sz w:val="24"/>
        </w:rPr>
      </w:pPr>
      <w:r>
        <w:rPr>
          <w:rFonts w:cs="Times New Roman"/>
          <w:sz w:val="24"/>
        </w:rPr>
        <w:lastRenderedPageBreak/>
        <w:t>AA/EO</w:t>
      </w:r>
    </w:p>
    <w:p w14:paraId="48A5E30B" w14:textId="77777777" w:rsidR="00C07F68" w:rsidRPr="005857B9" w:rsidRDefault="00C07F68" w:rsidP="00C07F68">
      <w:pPr>
        <w:rPr>
          <w:rFonts w:cs="Times New Roman"/>
          <w:sz w:val="24"/>
        </w:rPr>
      </w:pPr>
      <w:r>
        <w:rPr>
          <w:rFonts w:cs="Times New Roman"/>
          <w:sz w:val="24"/>
        </w:rPr>
        <w:t>Utah State University is an affirmative action/equal opportunity employer. Qualified women, minorities, and persons with disabilities are encouraged to apply.</w:t>
      </w:r>
    </w:p>
    <w:p w14:paraId="1F040560" w14:textId="77777777" w:rsidR="00100642" w:rsidRPr="00391EA5" w:rsidRDefault="00100642" w:rsidP="00943058">
      <w:pPr>
        <w:jc w:val="center"/>
        <w:rPr>
          <w:rFonts w:cs="Times New Roman"/>
          <w:sz w:val="24"/>
        </w:rPr>
      </w:pPr>
    </w:p>
    <w:p w14:paraId="784EE852" w14:textId="77777777" w:rsidR="00C07F68" w:rsidRPr="00391EA5" w:rsidRDefault="00F44E02" w:rsidP="006D1446">
      <w:pPr>
        <w:outlineLvl w:val="0"/>
        <w:rPr>
          <w:rFonts w:cs="Times New Roman"/>
          <w:sz w:val="24"/>
        </w:rPr>
      </w:pPr>
      <w:r w:rsidRPr="00391EA5">
        <w:rPr>
          <w:rFonts w:cs="Times New Roman"/>
          <w:sz w:val="24"/>
        </w:rPr>
        <w:t xml:space="preserve"> </w:t>
      </w:r>
    </w:p>
    <w:p w14:paraId="063397B1" w14:textId="77777777" w:rsidR="00FF56D6" w:rsidRDefault="006F3B93" w:rsidP="005857B9">
      <w:pPr>
        <w:rPr>
          <w:rFonts w:cs="Times New Roman"/>
          <w:b w:val="0"/>
          <w:sz w:val="24"/>
        </w:rPr>
      </w:pPr>
      <w:r w:rsidRPr="006F3B93">
        <w:rPr>
          <w:rFonts w:cs="Times New Roman"/>
          <w:b w:val="0"/>
          <w:sz w:val="24"/>
        </w:rPr>
        <w:t>Committee Includes</w:t>
      </w:r>
      <w:r>
        <w:rPr>
          <w:rFonts w:cs="Times New Roman"/>
          <w:b w:val="0"/>
          <w:sz w:val="24"/>
        </w:rPr>
        <w:t>:</w:t>
      </w:r>
    </w:p>
    <w:p w14:paraId="044F0532" w14:textId="77777777" w:rsidR="006F3B93" w:rsidRDefault="006F3B93" w:rsidP="005857B9">
      <w:pPr>
        <w:rPr>
          <w:rFonts w:cs="Times New Roman"/>
          <w:b w:val="0"/>
          <w:sz w:val="24"/>
        </w:rPr>
      </w:pPr>
      <w:r>
        <w:rPr>
          <w:rFonts w:cs="Times New Roman"/>
          <w:b w:val="0"/>
          <w:sz w:val="24"/>
        </w:rPr>
        <w:t xml:space="preserve">Beth </w:t>
      </w:r>
      <w:r w:rsidR="005E2C9F">
        <w:rPr>
          <w:rFonts w:cs="Times New Roman"/>
          <w:b w:val="0"/>
          <w:sz w:val="24"/>
        </w:rPr>
        <w:t xml:space="preserve">L. </w:t>
      </w:r>
      <w:r>
        <w:rPr>
          <w:rFonts w:cs="Times New Roman"/>
          <w:b w:val="0"/>
          <w:sz w:val="24"/>
        </w:rPr>
        <w:t>MacDonald – chair</w:t>
      </w:r>
    </w:p>
    <w:p w14:paraId="668702DD" w14:textId="77777777" w:rsidR="006F3B93" w:rsidRDefault="006F3B93" w:rsidP="005857B9">
      <w:pPr>
        <w:rPr>
          <w:rFonts w:cs="Times New Roman"/>
          <w:b w:val="0"/>
          <w:sz w:val="24"/>
        </w:rPr>
      </w:pPr>
      <w:r>
        <w:rPr>
          <w:rFonts w:cs="Times New Roman"/>
          <w:b w:val="0"/>
          <w:sz w:val="24"/>
        </w:rPr>
        <w:t>Patricia Moyer-Packenham</w:t>
      </w:r>
    </w:p>
    <w:p w14:paraId="6485BEDC" w14:textId="77777777" w:rsidR="006F3B93" w:rsidRDefault="006F3B93" w:rsidP="005857B9">
      <w:pPr>
        <w:rPr>
          <w:rFonts w:cs="Times New Roman"/>
          <w:b w:val="0"/>
          <w:sz w:val="24"/>
        </w:rPr>
      </w:pPr>
      <w:r>
        <w:rPr>
          <w:rFonts w:cs="Times New Roman"/>
          <w:b w:val="0"/>
          <w:sz w:val="24"/>
        </w:rPr>
        <w:t xml:space="preserve">Anne </w:t>
      </w:r>
      <w:r w:rsidR="001F6B5B">
        <w:rPr>
          <w:rFonts w:cs="Times New Roman"/>
          <w:b w:val="0"/>
          <w:sz w:val="24"/>
        </w:rPr>
        <w:t>Mackiewicz</w:t>
      </w:r>
    </w:p>
    <w:p w14:paraId="79F7F14F" w14:textId="29FCB06E" w:rsidR="001F6B5B" w:rsidRDefault="00F856B8" w:rsidP="005857B9">
      <w:pPr>
        <w:rPr>
          <w:rFonts w:cs="Times New Roman"/>
          <w:b w:val="0"/>
          <w:sz w:val="24"/>
        </w:rPr>
      </w:pPr>
      <w:r>
        <w:rPr>
          <w:rFonts w:cs="Times New Roman"/>
          <w:b w:val="0"/>
          <w:sz w:val="24"/>
        </w:rPr>
        <w:t>Jessica Shumway</w:t>
      </w:r>
    </w:p>
    <w:p w14:paraId="37F1596A" w14:textId="77777777" w:rsidR="00270426" w:rsidRPr="006F3B93" w:rsidRDefault="00270426" w:rsidP="005857B9">
      <w:pPr>
        <w:rPr>
          <w:rFonts w:cs="Times New Roman"/>
          <w:b w:val="0"/>
          <w:sz w:val="24"/>
        </w:rPr>
      </w:pPr>
      <w:r>
        <w:rPr>
          <w:rFonts w:cs="Times New Roman"/>
          <w:b w:val="0"/>
          <w:sz w:val="24"/>
        </w:rPr>
        <w:t>Sylvia Read</w:t>
      </w:r>
    </w:p>
    <w:sectPr w:rsidR="00270426" w:rsidRPr="006F3B93" w:rsidSect="00943058">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D5A19" w14:textId="77777777" w:rsidR="004979A0" w:rsidRDefault="004979A0" w:rsidP="000A3F59">
      <w:r>
        <w:separator/>
      </w:r>
    </w:p>
  </w:endnote>
  <w:endnote w:type="continuationSeparator" w:id="0">
    <w:p w14:paraId="2B5DAAF2" w14:textId="77777777" w:rsidR="004979A0" w:rsidRDefault="004979A0" w:rsidP="000A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FAB1" w14:textId="77777777" w:rsidR="004979A0" w:rsidRDefault="004979A0" w:rsidP="000A3F59">
      <w:r>
        <w:separator/>
      </w:r>
    </w:p>
  </w:footnote>
  <w:footnote w:type="continuationSeparator" w:id="0">
    <w:p w14:paraId="254CDE2A" w14:textId="77777777" w:rsidR="004979A0" w:rsidRDefault="004979A0" w:rsidP="000A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B61D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124E12"/>
    <w:multiLevelType w:val="hybridMultilevel"/>
    <w:tmpl w:val="03A41982"/>
    <w:lvl w:ilvl="0" w:tplc="B5AE62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8FD26A3"/>
    <w:multiLevelType w:val="hybridMultilevel"/>
    <w:tmpl w:val="EB42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509A8"/>
    <w:multiLevelType w:val="hybridMultilevel"/>
    <w:tmpl w:val="1E286882"/>
    <w:lvl w:ilvl="0" w:tplc="DD06BB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0290E29"/>
    <w:multiLevelType w:val="hybridMultilevel"/>
    <w:tmpl w:val="11A68C2C"/>
    <w:lvl w:ilvl="0" w:tplc="1DB2BC44">
      <w:start w:val="1"/>
      <w:numFmt w:val="decimal"/>
      <w:lvlText w:val="(%1)"/>
      <w:lvlJc w:val="left"/>
      <w:pPr>
        <w:ind w:left="2925" w:hanging="360"/>
      </w:pPr>
      <w:rPr>
        <w:rFonts w:hint="default"/>
        <w:b w:val="0"/>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5" w15:restartNumberingAfterBreak="0">
    <w:nsid w:val="54A806E0"/>
    <w:multiLevelType w:val="hybridMultilevel"/>
    <w:tmpl w:val="8AF676FC"/>
    <w:lvl w:ilvl="0" w:tplc="2E1669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F731849"/>
    <w:multiLevelType w:val="hybridMultilevel"/>
    <w:tmpl w:val="82128F5A"/>
    <w:lvl w:ilvl="0" w:tplc="FD6CC9BA">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62F64667"/>
    <w:multiLevelType w:val="hybridMultilevel"/>
    <w:tmpl w:val="12CA2C7E"/>
    <w:lvl w:ilvl="0" w:tplc="7EA03E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7823F58"/>
    <w:multiLevelType w:val="hybridMultilevel"/>
    <w:tmpl w:val="A63CE65C"/>
    <w:lvl w:ilvl="0" w:tplc="F814C9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A2D5568"/>
    <w:multiLevelType w:val="hybridMultilevel"/>
    <w:tmpl w:val="3D92747E"/>
    <w:lvl w:ilvl="0" w:tplc="CDC0CB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E0D13AF"/>
    <w:multiLevelType w:val="hybridMultilevel"/>
    <w:tmpl w:val="E22A11F8"/>
    <w:lvl w:ilvl="0" w:tplc="68E8E22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2"/>
  </w:num>
  <w:num w:numId="3">
    <w:abstractNumId w:val="5"/>
  </w:num>
  <w:num w:numId="4">
    <w:abstractNumId w:val="0"/>
  </w:num>
  <w:num w:numId="5">
    <w:abstractNumId w:val="10"/>
  </w:num>
  <w:num w:numId="6">
    <w:abstractNumId w:val="4"/>
  </w:num>
  <w:num w:numId="7">
    <w:abstractNumId w:val="7"/>
  </w:num>
  <w:num w:numId="8">
    <w:abstractNumId w:val="8"/>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66"/>
    <w:rsid w:val="00002B21"/>
    <w:rsid w:val="00035C0C"/>
    <w:rsid w:val="00047D40"/>
    <w:rsid w:val="00052978"/>
    <w:rsid w:val="00090F57"/>
    <w:rsid w:val="0009325E"/>
    <w:rsid w:val="000A0307"/>
    <w:rsid w:val="000A047E"/>
    <w:rsid w:val="000A3F59"/>
    <w:rsid w:val="000C5B56"/>
    <w:rsid w:val="000C6CB1"/>
    <w:rsid w:val="000F15D4"/>
    <w:rsid w:val="00100642"/>
    <w:rsid w:val="00113906"/>
    <w:rsid w:val="001379A6"/>
    <w:rsid w:val="00185215"/>
    <w:rsid w:val="001E4DCD"/>
    <w:rsid w:val="001F6B5B"/>
    <w:rsid w:val="00201BC9"/>
    <w:rsid w:val="00226073"/>
    <w:rsid w:val="002317BE"/>
    <w:rsid w:val="00236E15"/>
    <w:rsid w:val="00270426"/>
    <w:rsid w:val="00273BA1"/>
    <w:rsid w:val="0028486D"/>
    <w:rsid w:val="0029169D"/>
    <w:rsid w:val="00297403"/>
    <w:rsid w:val="002A34E6"/>
    <w:rsid w:val="002E6621"/>
    <w:rsid w:val="002F2A69"/>
    <w:rsid w:val="00311990"/>
    <w:rsid w:val="00317BFE"/>
    <w:rsid w:val="003429B2"/>
    <w:rsid w:val="003563FE"/>
    <w:rsid w:val="0036234C"/>
    <w:rsid w:val="00370C18"/>
    <w:rsid w:val="00391EA5"/>
    <w:rsid w:val="00392363"/>
    <w:rsid w:val="003A0E74"/>
    <w:rsid w:val="003A7D1A"/>
    <w:rsid w:val="003A7F18"/>
    <w:rsid w:val="003B5419"/>
    <w:rsid w:val="003D149C"/>
    <w:rsid w:val="003E307E"/>
    <w:rsid w:val="004115FA"/>
    <w:rsid w:val="00436DC2"/>
    <w:rsid w:val="00446102"/>
    <w:rsid w:val="00461C0C"/>
    <w:rsid w:val="004979A0"/>
    <w:rsid w:val="004C4CC4"/>
    <w:rsid w:val="004F2F45"/>
    <w:rsid w:val="00500127"/>
    <w:rsid w:val="005278FE"/>
    <w:rsid w:val="00530A84"/>
    <w:rsid w:val="005333CA"/>
    <w:rsid w:val="00546D13"/>
    <w:rsid w:val="00564132"/>
    <w:rsid w:val="00574ECF"/>
    <w:rsid w:val="00576966"/>
    <w:rsid w:val="005857B9"/>
    <w:rsid w:val="0059010E"/>
    <w:rsid w:val="005903B7"/>
    <w:rsid w:val="005B32A6"/>
    <w:rsid w:val="005B5AEB"/>
    <w:rsid w:val="005E0420"/>
    <w:rsid w:val="005E112C"/>
    <w:rsid w:val="005E2C9F"/>
    <w:rsid w:val="005E58B7"/>
    <w:rsid w:val="005F001F"/>
    <w:rsid w:val="005F15E6"/>
    <w:rsid w:val="00625BF5"/>
    <w:rsid w:val="0065116E"/>
    <w:rsid w:val="00671745"/>
    <w:rsid w:val="00671ACC"/>
    <w:rsid w:val="006B13D0"/>
    <w:rsid w:val="006D1446"/>
    <w:rsid w:val="006D4AAB"/>
    <w:rsid w:val="006F3B93"/>
    <w:rsid w:val="00716617"/>
    <w:rsid w:val="00724B08"/>
    <w:rsid w:val="00730387"/>
    <w:rsid w:val="00731068"/>
    <w:rsid w:val="00732CE3"/>
    <w:rsid w:val="00737603"/>
    <w:rsid w:val="00753F7D"/>
    <w:rsid w:val="00762B0E"/>
    <w:rsid w:val="00762E65"/>
    <w:rsid w:val="0078580D"/>
    <w:rsid w:val="007A669C"/>
    <w:rsid w:val="007A7955"/>
    <w:rsid w:val="007B1145"/>
    <w:rsid w:val="007C2970"/>
    <w:rsid w:val="007C66EB"/>
    <w:rsid w:val="007D0F69"/>
    <w:rsid w:val="007F5D6D"/>
    <w:rsid w:val="007F64D6"/>
    <w:rsid w:val="00800CCA"/>
    <w:rsid w:val="00834E40"/>
    <w:rsid w:val="008407B5"/>
    <w:rsid w:val="00856F44"/>
    <w:rsid w:val="00863A6E"/>
    <w:rsid w:val="00873553"/>
    <w:rsid w:val="00881C49"/>
    <w:rsid w:val="0089021E"/>
    <w:rsid w:val="00895A26"/>
    <w:rsid w:val="008C071F"/>
    <w:rsid w:val="008F1D05"/>
    <w:rsid w:val="008F2D5C"/>
    <w:rsid w:val="00907E20"/>
    <w:rsid w:val="00943058"/>
    <w:rsid w:val="009541EF"/>
    <w:rsid w:val="00970F64"/>
    <w:rsid w:val="00976009"/>
    <w:rsid w:val="00986AB2"/>
    <w:rsid w:val="009B38EB"/>
    <w:rsid w:val="009C2BA4"/>
    <w:rsid w:val="009C5B29"/>
    <w:rsid w:val="009F2AD9"/>
    <w:rsid w:val="00A0638F"/>
    <w:rsid w:val="00A238F0"/>
    <w:rsid w:val="00A31374"/>
    <w:rsid w:val="00A741EC"/>
    <w:rsid w:val="00A842A3"/>
    <w:rsid w:val="00AA35DE"/>
    <w:rsid w:val="00AA5E2D"/>
    <w:rsid w:val="00AE447F"/>
    <w:rsid w:val="00AE5565"/>
    <w:rsid w:val="00AF514A"/>
    <w:rsid w:val="00B252B1"/>
    <w:rsid w:val="00B262E2"/>
    <w:rsid w:val="00B33185"/>
    <w:rsid w:val="00B47435"/>
    <w:rsid w:val="00B6005B"/>
    <w:rsid w:val="00B614C2"/>
    <w:rsid w:val="00B76D6F"/>
    <w:rsid w:val="00BB3149"/>
    <w:rsid w:val="00BC04EB"/>
    <w:rsid w:val="00BE4AB9"/>
    <w:rsid w:val="00BF6BE8"/>
    <w:rsid w:val="00C07F68"/>
    <w:rsid w:val="00C515EB"/>
    <w:rsid w:val="00C53753"/>
    <w:rsid w:val="00C60AD0"/>
    <w:rsid w:val="00C9798D"/>
    <w:rsid w:val="00CA3566"/>
    <w:rsid w:val="00CC23CF"/>
    <w:rsid w:val="00D025DC"/>
    <w:rsid w:val="00D02AD0"/>
    <w:rsid w:val="00D07A5F"/>
    <w:rsid w:val="00D336A5"/>
    <w:rsid w:val="00D41530"/>
    <w:rsid w:val="00D42CD8"/>
    <w:rsid w:val="00D60B85"/>
    <w:rsid w:val="00D939F0"/>
    <w:rsid w:val="00DB7929"/>
    <w:rsid w:val="00E0109F"/>
    <w:rsid w:val="00E06A00"/>
    <w:rsid w:val="00E074A0"/>
    <w:rsid w:val="00E07EC2"/>
    <w:rsid w:val="00E30EC0"/>
    <w:rsid w:val="00E46B25"/>
    <w:rsid w:val="00E90C24"/>
    <w:rsid w:val="00E94205"/>
    <w:rsid w:val="00EB4102"/>
    <w:rsid w:val="00EC1745"/>
    <w:rsid w:val="00EC2F24"/>
    <w:rsid w:val="00EF20D6"/>
    <w:rsid w:val="00EF5101"/>
    <w:rsid w:val="00F05FA5"/>
    <w:rsid w:val="00F1657E"/>
    <w:rsid w:val="00F25B74"/>
    <w:rsid w:val="00F26C51"/>
    <w:rsid w:val="00F36445"/>
    <w:rsid w:val="00F43DD2"/>
    <w:rsid w:val="00F44E02"/>
    <w:rsid w:val="00F621FC"/>
    <w:rsid w:val="00F6587E"/>
    <w:rsid w:val="00F856B8"/>
    <w:rsid w:val="00F91EF9"/>
    <w:rsid w:val="00FB20B1"/>
    <w:rsid w:val="00FC3806"/>
    <w:rsid w:val="00FD2EDB"/>
    <w:rsid w:val="00FE0125"/>
    <w:rsid w:val="00FF4E92"/>
    <w:rsid w:val="00FF56D6"/>
    <w:rsid w:val="00FF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48D6"/>
  <w14:defaultImageDpi w14:val="300"/>
  <w15:chartTrackingRefBased/>
  <w15:docId w15:val="{CC687F5B-DC83-4562-8455-5C15A0AC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lsdException w:name="Medium Grid 3 Accent 3"/>
    <w:lsdException w:name="Dark List Accent 3"/>
    <w:lsdException w:name="Colorful Shading Accent 3" w:uiPriority="34" w:qFormat="1"/>
    <w:lsdException w:name="Colorful List Accent 3" w:qFormat="1"/>
    <w:lsdException w:name="Colorful Grid Accent 3" w:qFormat="1"/>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5 Dark Accent 1" w:qFormat="1"/>
    <w:lsdException w:name="Grid Table 1 Light Accent 2" w:qFormat="1"/>
    <w:lsdException w:name="Grid Table 2 Accent 2" w:qFormat="1"/>
    <w:lsdException w:name="Grid Table 3 Accent 2" w:qFormat="1"/>
    <w:lsdException w:name="Grid Table 4 Accent 2" w:qFormat="1"/>
    <w:lsdException w:name="Grid Table 5 Dark Accent 2" w:qFormat="1"/>
    <w:lsdException w:name="Grid Table 7 Colorful Accent 2" w:qFormat="1"/>
    <w:lsdException w:name="Grid Table 3 Accent 3" w:qFormat="1"/>
    <w:lsdException w:name="Grid Table 4 Accent 3" w:qFormat="1"/>
    <w:lsdException w:name="Grid Table 5 Dark Accent 3" w:qFormat="1"/>
    <w:lsdException w:name="Grid Table 6 Colorful Accent 3" w:qFormat="1"/>
    <w:lsdException w:name="Grid Table 7 Colorful Accent 3" w:qFormat="1"/>
    <w:lsdException w:name="Grid Table 2 Accent 4" w:qFormat="1"/>
    <w:lsdException w:name="Grid Table 5 Dark Accent 4" w:qFormat="1"/>
    <w:lsdException w:name="Grid Table 6 Colorful Accent 4" w:qFormat="1"/>
    <w:lsdException w:name="Grid Table 7 Colorful Accent 4" w:qFormat="1"/>
    <w:lsdException w:name="Grid Table 1 Light Accent 5" w:qFormat="1"/>
    <w:lsdException w:name="Grid Table 2 Accent 5" w:qFormat="1"/>
    <w:lsdException w:name="Grid Table 4 Accent 5"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atentStyles>
  <w:style w:type="paragraph" w:default="1" w:styleId="Normal">
    <w:name w:val="Normal"/>
    <w:qFormat/>
    <w:rsid w:val="00576966"/>
    <w:rPr>
      <w:rFonts w:ascii="Times New Roman" w:eastAsia="Times New Roman" w:hAnsi="Times New Roman" w:cs="Shruti"/>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6966"/>
    <w:rPr>
      <w:color w:val="0000FF"/>
      <w:u w:val="single"/>
    </w:rPr>
  </w:style>
  <w:style w:type="character" w:styleId="CommentReference">
    <w:name w:val="annotation reference"/>
    <w:uiPriority w:val="99"/>
    <w:semiHidden/>
    <w:unhideWhenUsed/>
    <w:rsid w:val="00671606"/>
    <w:rPr>
      <w:sz w:val="16"/>
      <w:szCs w:val="16"/>
    </w:rPr>
  </w:style>
  <w:style w:type="paragraph" w:styleId="CommentText">
    <w:name w:val="annotation text"/>
    <w:basedOn w:val="Normal"/>
    <w:link w:val="CommentTextChar"/>
    <w:uiPriority w:val="99"/>
    <w:semiHidden/>
    <w:unhideWhenUsed/>
    <w:rsid w:val="00671606"/>
    <w:rPr>
      <w:sz w:val="20"/>
      <w:szCs w:val="20"/>
    </w:rPr>
  </w:style>
  <w:style w:type="character" w:customStyle="1" w:styleId="CommentTextChar">
    <w:name w:val="Comment Text Char"/>
    <w:link w:val="CommentText"/>
    <w:uiPriority w:val="99"/>
    <w:semiHidden/>
    <w:rsid w:val="00671606"/>
    <w:rPr>
      <w:rFonts w:ascii="Times New Roman" w:eastAsia="Times New Roman" w:hAnsi="Times New Roman" w:cs="Shruti"/>
      <w:b/>
      <w:bCs/>
      <w:sz w:val="20"/>
      <w:szCs w:val="20"/>
    </w:rPr>
  </w:style>
  <w:style w:type="paragraph" w:styleId="CommentSubject">
    <w:name w:val="annotation subject"/>
    <w:basedOn w:val="CommentText"/>
    <w:next w:val="CommentText"/>
    <w:link w:val="CommentSubjectChar"/>
    <w:uiPriority w:val="99"/>
    <w:semiHidden/>
    <w:unhideWhenUsed/>
    <w:rsid w:val="00671606"/>
  </w:style>
  <w:style w:type="character" w:customStyle="1" w:styleId="CommentSubjectChar">
    <w:name w:val="Comment Subject Char"/>
    <w:basedOn w:val="CommentTextChar"/>
    <w:link w:val="CommentSubject"/>
    <w:uiPriority w:val="99"/>
    <w:semiHidden/>
    <w:rsid w:val="00671606"/>
    <w:rPr>
      <w:rFonts w:ascii="Times New Roman" w:eastAsia="Times New Roman" w:hAnsi="Times New Roman" w:cs="Shruti"/>
      <w:b/>
      <w:bCs/>
      <w:sz w:val="20"/>
      <w:szCs w:val="20"/>
    </w:rPr>
  </w:style>
  <w:style w:type="paragraph" w:styleId="BalloonText">
    <w:name w:val="Balloon Text"/>
    <w:basedOn w:val="Normal"/>
    <w:link w:val="BalloonTextChar"/>
    <w:uiPriority w:val="99"/>
    <w:semiHidden/>
    <w:unhideWhenUsed/>
    <w:rsid w:val="00671606"/>
    <w:rPr>
      <w:rFonts w:ascii="Tahoma" w:hAnsi="Tahoma" w:cs="Tahoma"/>
      <w:sz w:val="16"/>
      <w:szCs w:val="16"/>
    </w:rPr>
  </w:style>
  <w:style w:type="character" w:customStyle="1" w:styleId="BalloonTextChar">
    <w:name w:val="Balloon Text Char"/>
    <w:link w:val="BalloonText"/>
    <w:uiPriority w:val="99"/>
    <w:semiHidden/>
    <w:rsid w:val="00671606"/>
    <w:rPr>
      <w:rFonts w:ascii="Tahoma" w:eastAsia="Times New Roman" w:hAnsi="Tahoma" w:cs="Tahoma"/>
      <w:b/>
      <w:bCs/>
      <w:sz w:val="16"/>
      <w:szCs w:val="16"/>
    </w:rPr>
  </w:style>
  <w:style w:type="character" w:styleId="FollowedHyperlink">
    <w:name w:val="FollowedHyperlink"/>
    <w:rsid w:val="00A842A3"/>
    <w:rPr>
      <w:color w:val="954F72"/>
      <w:u w:val="single"/>
    </w:rPr>
  </w:style>
  <w:style w:type="paragraph" w:customStyle="1" w:styleId="LightList-Accent31">
    <w:name w:val="Light List - Accent 31"/>
    <w:hidden/>
    <w:rsid w:val="00E074A0"/>
    <w:rPr>
      <w:rFonts w:ascii="Times New Roman" w:eastAsia="Times New Roman" w:hAnsi="Times New Roman" w:cs="Shruti"/>
      <w:b/>
      <w:bCs/>
      <w:sz w:val="22"/>
      <w:szCs w:val="24"/>
    </w:rPr>
  </w:style>
  <w:style w:type="paragraph" w:customStyle="1" w:styleId="MediumGrid2-Accent11">
    <w:name w:val="Medium Grid 2 - Accent 11"/>
    <w:uiPriority w:val="1"/>
    <w:qFormat/>
    <w:rsid w:val="001E4DCD"/>
    <w:rPr>
      <w:rFonts w:cs="Arial"/>
      <w:sz w:val="22"/>
      <w:szCs w:val="22"/>
    </w:rPr>
  </w:style>
  <w:style w:type="paragraph" w:styleId="Title">
    <w:name w:val="Title"/>
    <w:basedOn w:val="Normal"/>
    <w:link w:val="TitleChar"/>
    <w:qFormat/>
    <w:rsid w:val="005857B9"/>
    <w:pPr>
      <w:jc w:val="center"/>
    </w:pPr>
    <w:rPr>
      <w:rFonts w:cs="Times New Roman"/>
      <w:sz w:val="24"/>
    </w:rPr>
  </w:style>
  <w:style w:type="character" w:customStyle="1" w:styleId="TitleChar">
    <w:name w:val="Title Char"/>
    <w:link w:val="Title"/>
    <w:rsid w:val="005857B9"/>
    <w:rPr>
      <w:rFonts w:ascii="Times New Roman" w:eastAsia="Times New Roman" w:hAnsi="Times New Roman"/>
      <w:b/>
      <w:bCs/>
      <w:sz w:val="24"/>
      <w:szCs w:val="24"/>
    </w:rPr>
  </w:style>
  <w:style w:type="paragraph" w:styleId="DocumentMap">
    <w:name w:val="Document Map"/>
    <w:basedOn w:val="Normal"/>
    <w:link w:val="DocumentMapChar"/>
    <w:rsid w:val="00730387"/>
    <w:rPr>
      <w:rFonts w:cs="Times New Roman"/>
      <w:sz w:val="24"/>
    </w:rPr>
  </w:style>
  <w:style w:type="character" w:customStyle="1" w:styleId="DocumentMapChar">
    <w:name w:val="Document Map Char"/>
    <w:link w:val="DocumentMap"/>
    <w:rsid w:val="00730387"/>
    <w:rPr>
      <w:rFonts w:ascii="Times New Roman" w:eastAsia="Times New Roman" w:hAnsi="Times New Roman"/>
      <w:b/>
      <w:bCs/>
      <w:sz w:val="24"/>
      <w:szCs w:val="24"/>
    </w:rPr>
  </w:style>
  <w:style w:type="paragraph" w:customStyle="1" w:styleId="ColorfulShading-Accent11">
    <w:name w:val="Colorful Shading - Accent 11"/>
    <w:hidden/>
    <w:rsid w:val="00730387"/>
    <w:rPr>
      <w:rFonts w:ascii="Times New Roman" w:eastAsia="Times New Roman" w:hAnsi="Times New Roman" w:cs="Shruti"/>
      <w:b/>
      <w:bCs/>
      <w:sz w:val="22"/>
      <w:szCs w:val="24"/>
    </w:rPr>
  </w:style>
  <w:style w:type="paragraph" w:customStyle="1" w:styleId="ColorfulList-Accent11">
    <w:name w:val="Colorful List - Accent 11"/>
    <w:basedOn w:val="Normal"/>
    <w:uiPriority w:val="34"/>
    <w:qFormat/>
    <w:rsid w:val="007F64D6"/>
    <w:pPr>
      <w:ind w:left="720"/>
      <w:contextualSpacing/>
    </w:pPr>
  </w:style>
  <w:style w:type="paragraph" w:styleId="Header">
    <w:name w:val="header"/>
    <w:basedOn w:val="Normal"/>
    <w:link w:val="HeaderChar"/>
    <w:rsid w:val="000A3F59"/>
    <w:pPr>
      <w:tabs>
        <w:tab w:val="center" w:pos="4680"/>
        <w:tab w:val="right" w:pos="9360"/>
      </w:tabs>
    </w:pPr>
  </w:style>
  <w:style w:type="character" w:customStyle="1" w:styleId="HeaderChar">
    <w:name w:val="Header Char"/>
    <w:link w:val="Header"/>
    <w:rsid w:val="000A3F59"/>
    <w:rPr>
      <w:rFonts w:ascii="Times New Roman" w:eastAsia="Times New Roman" w:hAnsi="Times New Roman" w:cs="Shruti"/>
      <w:b/>
      <w:bCs/>
      <w:sz w:val="22"/>
      <w:szCs w:val="24"/>
    </w:rPr>
  </w:style>
  <w:style w:type="paragraph" w:styleId="Footer">
    <w:name w:val="footer"/>
    <w:basedOn w:val="Normal"/>
    <w:link w:val="FooterChar"/>
    <w:rsid w:val="000A3F59"/>
    <w:pPr>
      <w:tabs>
        <w:tab w:val="center" w:pos="4680"/>
        <w:tab w:val="right" w:pos="9360"/>
      </w:tabs>
    </w:pPr>
  </w:style>
  <w:style w:type="character" w:customStyle="1" w:styleId="FooterChar">
    <w:name w:val="Footer Char"/>
    <w:link w:val="Footer"/>
    <w:rsid w:val="000A3F59"/>
    <w:rPr>
      <w:rFonts w:ascii="Times New Roman" w:eastAsia="Times New Roman" w:hAnsi="Times New Roman" w:cs="Shruti"/>
      <w:b/>
      <w:bCs/>
      <w:sz w:val="22"/>
      <w:szCs w:val="24"/>
    </w:rPr>
  </w:style>
  <w:style w:type="character" w:customStyle="1" w:styleId="apple-converted-space">
    <w:name w:val="apple-converted-space"/>
    <w:rsid w:val="00E90C24"/>
  </w:style>
  <w:style w:type="paragraph" w:customStyle="1" w:styleId="LightList-Accent32">
    <w:name w:val="Light List - Accent 32"/>
    <w:hidden/>
    <w:rsid w:val="00D939F0"/>
    <w:rPr>
      <w:rFonts w:ascii="Times New Roman" w:eastAsia="Times New Roman" w:hAnsi="Times New Roman" w:cs="Shruti"/>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u.hiretouch.com/job-details?jobID=2764&amp;job=assistant-professor-of-elementary-mathematics-education-tooele-camp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hleen.mohr@u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Utah State University</Company>
  <LinksUpToDate>false</LinksUpToDate>
  <CharactersWithSpaces>8286</CharactersWithSpaces>
  <SharedDoc>false</SharedDoc>
  <HLinks>
    <vt:vector size="6" baseType="variant">
      <vt:variant>
        <vt:i4>5701684</vt:i4>
      </vt:variant>
      <vt:variant>
        <vt:i4>0</vt:i4>
      </vt:variant>
      <vt:variant>
        <vt:i4>0</vt:i4>
      </vt:variant>
      <vt:variant>
        <vt:i4>5</vt:i4>
      </vt:variant>
      <vt:variant>
        <vt:lpwstr>mailto:Kathleen.mohr@usu.edu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Dever</dc:creator>
  <cp:keywords/>
  <dc:description/>
  <cp:lastModifiedBy>Beth MacDonald</cp:lastModifiedBy>
  <cp:revision>3</cp:revision>
  <cp:lastPrinted>2016-10-24T20:15:00Z</cp:lastPrinted>
  <dcterms:created xsi:type="dcterms:W3CDTF">2017-09-06T19:23:00Z</dcterms:created>
  <dcterms:modified xsi:type="dcterms:W3CDTF">2017-09-08T16:52:00Z</dcterms:modified>
</cp:coreProperties>
</file>